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19" w:line="1" w:lineRule="exact"/>
      </w:pPr>
    </w:p>
    <w:p>
      <w:pPr>
        <w:pStyle w:val="10"/>
        <w:keepNext w:val="0"/>
        <w:keepLines w:val="0"/>
        <w:widowControl w:val="0"/>
        <w:shd w:val="clear" w:color="auto" w:fill="auto"/>
        <w:bidi w:val="0"/>
        <w:spacing w:before="0" w:after="0" w:line="240" w:lineRule="auto"/>
        <w:ind w:right="0"/>
        <w:jc w:val="center"/>
        <w:rPr>
          <w:rFonts w:hint="eastAsia"/>
          <w:color w:val="auto"/>
          <w:spacing w:val="0"/>
          <w:w w:val="100"/>
          <w:position w:val="0"/>
          <w:lang w:val="en-US" w:eastAsia="zh-CN"/>
        </w:rPr>
      </w:pPr>
      <w:r>
        <w:rPr>
          <w:rFonts w:hint="eastAsia"/>
          <w:color w:val="auto"/>
          <w:spacing w:val="0"/>
          <w:w w:val="100"/>
          <w:position w:val="0"/>
          <w:lang w:val="en-US" w:eastAsia="zh-CN"/>
        </w:rPr>
        <w:t xml:space="preserve">    </w:t>
      </w:r>
    </w:p>
    <w:p>
      <w:pPr>
        <w:pStyle w:val="10"/>
        <w:keepNext w:val="0"/>
        <w:keepLines w:val="0"/>
        <w:widowControl w:val="0"/>
        <w:shd w:val="clear" w:color="auto" w:fill="auto"/>
        <w:bidi w:val="0"/>
        <w:spacing w:before="0" w:after="0" w:line="240" w:lineRule="auto"/>
        <w:ind w:right="0"/>
        <w:jc w:val="center"/>
        <w:rPr>
          <w:rFonts w:hint="eastAsia"/>
          <w:color w:val="auto"/>
          <w:spacing w:val="0"/>
          <w:w w:val="100"/>
          <w:position w:val="0"/>
          <w:lang w:val="en-US" w:eastAsia="zh-CN"/>
        </w:rPr>
      </w:pPr>
      <w:r>
        <w:rPr>
          <w:rFonts w:hint="eastAsia"/>
          <w:color w:val="auto"/>
          <w:spacing w:val="0"/>
          <w:w w:val="100"/>
          <w:position w:val="0"/>
          <w:lang w:val="en-US" w:eastAsia="zh-CN"/>
        </w:rPr>
        <w:t xml:space="preserve">    </w:t>
      </w:r>
    </w:p>
    <w:p>
      <w:pPr>
        <w:pStyle w:val="10"/>
        <w:keepNext w:val="0"/>
        <w:keepLines w:val="0"/>
        <w:widowControl w:val="0"/>
        <w:shd w:val="clear" w:color="auto" w:fill="auto"/>
        <w:bidi w:val="0"/>
        <w:spacing w:before="0" w:after="0" w:line="240" w:lineRule="auto"/>
        <w:ind w:right="0"/>
        <w:jc w:val="center"/>
        <w:rPr>
          <w:color w:val="auto"/>
        </w:rPr>
      </w:pPr>
      <w:r>
        <w:rPr>
          <w:rFonts w:hint="eastAsia"/>
          <w:color w:val="auto"/>
          <w:spacing w:val="0"/>
          <w:w w:val="100"/>
          <w:position w:val="0"/>
          <w:lang w:val="en-US" w:eastAsia="zh-CN"/>
        </w:rPr>
        <w:t xml:space="preserve">    </w:t>
      </w:r>
      <w:r>
        <w:rPr>
          <w:rFonts w:hint="eastAsia"/>
          <w:b/>
          <w:bCs/>
          <w:color w:val="auto"/>
          <w:spacing w:val="0"/>
          <w:w w:val="100"/>
          <w:position w:val="0"/>
          <w:lang w:val="en-US" w:eastAsia="zh-CN"/>
        </w:rPr>
        <w:t>电子商务</w:t>
      </w:r>
      <w:r>
        <w:rPr>
          <w:b/>
          <w:bCs/>
          <w:color w:val="auto"/>
          <w:spacing w:val="0"/>
          <w:w w:val="100"/>
          <w:position w:val="0"/>
        </w:rPr>
        <w:t>专业人才培养方案</w:t>
      </w: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840" w:firstLineChars="200"/>
        <w:jc w:val="left"/>
        <w:rPr>
          <w:color w:val="auto"/>
          <w:spacing w:val="0"/>
          <w:w w:val="100"/>
          <w:position w:val="0"/>
        </w:rPr>
      </w:pPr>
    </w:p>
    <w:p>
      <w:pPr>
        <w:pStyle w:val="11"/>
        <w:keepNext w:val="0"/>
        <w:keepLines w:val="0"/>
        <w:widowControl w:val="0"/>
        <w:shd w:val="clear" w:color="auto" w:fill="auto"/>
        <w:bidi w:val="0"/>
        <w:spacing w:before="0" w:after="0"/>
        <w:ind w:right="0" w:firstLine="2160" w:firstLineChars="600"/>
        <w:jc w:val="left"/>
        <w:rPr>
          <w:color w:val="auto"/>
          <w:sz w:val="36"/>
          <w:szCs w:val="36"/>
        </w:rPr>
      </w:pPr>
      <w:r>
        <w:rPr>
          <w:color w:val="auto"/>
          <w:spacing w:val="0"/>
          <w:w w:val="100"/>
          <w:position w:val="0"/>
          <w:sz w:val="36"/>
          <w:szCs w:val="36"/>
        </w:rPr>
        <w:t>课程名称：《</w:t>
      </w:r>
      <w:r>
        <w:rPr>
          <w:rFonts w:hint="eastAsia"/>
          <w:color w:val="auto"/>
          <w:spacing w:val="0"/>
          <w:w w:val="100"/>
          <w:position w:val="0"/>
          <w:sz w:val="36"/>
          <w:szCs w:val="36"/>
          <w:lang w:val="en-US" w:eastAsia="zh-CN"/>
        </w:rPr>
        <w:t>网络营销与推广</w:t>
      </w:r>
      <w:r>
        <w:rPr>
          <w:color w:val="auto"/>
          <w:spacing w:val="0"/>
          <w:w w:val="100"/>
          <w:position w:val="0"/>
          <w:sz w:val="36"/>
          <w:szCs w:val="36"/>
        </w:rPr>
        <w:t>》</w:t>
      </w:r>
    </w:p>
    <w:p>
      <w:pPr>
        <w:pStyle w:val="11"/>
        <w:keepNext w:val="0"/>
        <w:keepLines w:val="0"/>
        <w:widowControl w:val="0"/>
        <w:shd w:val="clear" w:color="auto" w:fill="auto"/>
        <w:bidi w:val="0"/>
        <w:spacing w:before="0" w:after="0"/>
        <w:ind w:right="0" w:firstLine="2160" w:firstLineChars="600"/>
        <w:jc w:val="left"/>
        <w:rPr>
          <w:color w:val="auto"/>
          <w:spacing w:val="0"/>
          <w:w w:val="100"/>
          <w:position w:val="0"/>
          <w:sz w:val="36"/>
          <w:szCs w:val="36"/>
        </w:rPr>
      </w:pPr>
      <w:r>
        <w:rPr>
          <w:color w:val="auto"/>
          <w:spacing w:val="0"/>
          <w:w w:val="100"/>
          <w:position w:val="0"/>
          <w:sz w:val="36"/>
          <w:szCs w:val="36"/>
        </w:rPr>
        <w:t>参赛组别：</w:t>
      </w:r>
      <w:r>
        <w:rPr>
          <w:rFonts w:hint="eastAsia"/>
          <w:color w:val="auto"/>
          <w:spacing w:val="0"/>
          <w:w w:val="100"/>
          <w:position w:val="0"/>
          <w:sz w:val="36"/>
          <w:szCs w:val="36"/>
          <w:lang w:val="en-US" w:eastAsia="zh-CN"/>
        </w:rPr>
        <w:t xml:space="preserve"> </w:t>
      </w:r>
      <w:r>
        <w:rPr>
          <w:color w:val="auto"/>
          <w:spacing w:val="0"/>
          <w:w w:val="100"/>
          <w:position w:val="0"/>
          <w:sz w:val="36"/>
          <w:szCs w:val="36"/>
        </w:rPr>
        <w:t>中职专业技能课程一组</w:t>
      </w:r>
      <w:bookmarkStart w:id="271" w:name="_GoBack"/>
      <w:bookmarkEnd w:id="271"/>
      <w:r>
        <w:rPr>
          <w:color w:val="auto"/>
          <w:spacing w:val="0"/>
          <w:w w:val="100"/>
          <w:position w:val="0"/>
          <w:sz w:val="36"/>
          <w:szCs w:val="36"/>
        </w:rPr>
        <w:t xml:space="preserve"> </w:t>
      </w:r>
    </w:p>
    <w:p>
      <w:pPr>
        <w:pStyle w:val="11"/>
        <w:keepNext w:val="0"/>
        <w:keepLines w:val="0"/>
        <w:widowControl w:val="0"/>
        <w:shd w:val="clear" w:color="auto" w:fill="auto"/>
        <w:bidi w:val="0"/>
        <w:spacing w:before="0" w:after="0"/>
        <w:ind w:left="4078" w:leftChars="900" w:right="0" w:hanging="1918" w:hangingChars="533"/>
        <w:jc w:val="left"/>
        <w:rPr>
          <w:color w:val="auto"/>
          <w:spacing w:val="0"/>
          <w:w w:val="100"/>
          <w:position w:val="0"/>
          <w:sz w:val="36"/>
          <w:szCs w:val="36"/>
        </w:rPr>
      </w:pPr>
      <w:r>
        <w:rPr>
          <w:color w:val="auto"/>
          <w:spacing w:val="0"/>
          <w:w w:val="100"/>
          <w:position w:val="0"/>
          <w:sz w:val="36"/>
          <w:szCs w:val="36"/>
        </w:rPr>
        <w:t>授课对象：</w:t>
      </w:r>
      <w:r>
        <w:rPr>
          <w:rFonts w:hint="eastAsia"/>
          <w:color w:val="auto"/>
          <w:spacing w:val="0"/>
          <w:w w:val="100"/>
          <w:position w:val="0"/>
          <w:sz w:val="36"/>
          <w:szCs w:val="36"/>
          <w:lang w:val="en-US" w:eastAsia="zh-CN"/>
        </w:rPr>
        <w:t xml:space="preserve"> </w:t>
      </w:r>
      <w:r>
        <w:rPr>
          <w:color w:val="auto"/>
          <w:spacing w:val="0"/>
          <w:w w:val="100"/>
          <w:position w:val="0"/>
          <w:sz w:val="36"/>
          <w:szCs w:val="36"/>
        </w:rPr>
        <w:t>中职</w:t>
      </w:r>
      <w:r>
        <w:rPr>
          <w:rFonts w:hint="eastAsia"/>
          <w:color w:val="auto"/>
          <w:spacing w:val="0"/>
          <w:w w:val="100"/>
          <w:position w:val="0"/>
          <w:sz w:val="36"/>
          <w:szCs w:val="36"/>
          <w:lang w:val="en-US" w:eastAsia="zh-CN"/>
        </w:rPr>
        <w:t>电子商务</w:t>
      </w:r>
      <w:r>
        <w:rPr>
          <w:color w:val="auto"/>
          <w:spacing w:val="0"/>
          <w:w w:val="100"/>
          <w:position w:val="0"/>
          <w:sz w:val="36"/>
          <w:szCs w:val="36"/>
        </w:rPr>
        <w:t>专业</w:t>
      </w:r>
    </w:p>
    <w:p>
      <w:pPr>
        <w:pStyle w:val="11"/>
        <w:keepNext w:val="0"/>
        <w:keepLines w:val="0"/>
        <w:widowControl w:val="0"/>
        <w:shd w:val="clear" w:color="auto" w:fill="auto"/>
        <w:bidi w:val="0"/>
        <w:spacing w:before="0" w:after="0"/>
        <w:ind w:left="4078" w:leftChars="1699" w:right="0" w:firstLine="0" w:firstLineChars="0"/>
        <w:jc w:val="left"/>
        <w:rPr>
          <w:color w:val="auto"/>
          <w:spacing w:val="0"/>
          <w:w w:val="100"/>
          <w:position w:val="0"/>
          <w:sz w:val="36"/>
          <w:szCs w:val="36"/>
        </w:rPr>
      </w:pPr>
      <w:r>
        <w:rPr>
          <w:rFonts w:hint="eastAsia"/>
          <w:color w:val="auto"/>
          <w:spacing w:val="0"/>
          <w:w w:val="100"/>
          <w:position w:val="0"/>
          <w:sz w:val="36"/>
          <w:szCs w:val="36"/>
          <w:lang w:val="en-US" w:eastAsia="zh-CN"/>
        </w:rPr>
        <w:t>21</w:t>
      </w:r>
      <w:r>
        <w:rPr>
          <w:color w:val="auto"/>
          <w:spacing w:val="0"/>
          <w:w w:val="100"/>
          <w:position w:val="0"/>
          <w:sz w:val="36"/>
          <w:szCs w:val="36"/>
        </w:rPr>
        <w:t>级</w:t>
      </w:r>
      <w:r>
        <w:rPr>
          <w:rFonts w:hint="eastAsia"/>
          <w:color w:val="auto"/>
          <w:spacing w:val="0"/>
          <w:w w:val="100"/>
          <w:position w:val="0"/>
          <w:sz w:val="36"/>
          <w:szCs w:val="36"/>
          <w:lang w:val="en-US" w:eastAsia="zh-CN"/>
        </w:rPr>
        <w:t>电子商务1班</w:t>
      </w:r>
      <w:r>
        <w:rPr>
          <w:color w:val="auto"/>
          <w:spacing w:val="0"/>
          <w:w w:val="100"/>
          <w:position w:val="0"/>
          <w:sz w:val="36"/>
          <w:szCs w:val="36"/>
        </w:rPr>
        <w:t xml:space="preserve">学生 </w:t>
      </w:r>
    </w:p>
    <w:p>
      <w:pPr>
        <w:pStyle w:val="11"/>
        <w:keepNext w:val="0"/>
        <w:keepLines w:val="0"/>
        <w:widowControl w:val="0"/>
        <w:shd w:val="clear" w:color="auto" w:fill="auto"/>
        <w:bidi w:val="0"/>
        <w:spacing w:before="0" w:after="0"/>
        <w:ind w:right="0" w:firstLine="2160" w:firstLineChars="600"/>
        <w:jc w:val="left"/>
        <w:rPr>
          <w:color w:val="auto"/>
          <w:sz w:val="36"/>
          <w:szCs w:val="36"/>
        </w:rPr>
        <w:sectPr>
          <w:footnotePr>
            <w:numFmt w:val="decimal"/>
          </w:footnotePr>
          <w:pgSz w:w="11900" w:h="16840"/>
          <w:pgMar w:top="404" w:right="2268" w:bottom="404" w:left="578" w:header="0" w:footer="3" w:gutter="0"/>
          <w:pgNumType w:start="1"/>
          <w:cols w:space="720" w:num="1"/>
          <w:rtlGutter w:val="0"/>
          <w:docGrid w:linePitch="360" w:charSpace="0"/>
        </w:sectPr>
      </w:pPr>
      <w:r>
        <w:rPr>
          <w:color w:val="auto"/>
          <w:spacing w:val="0"/>
          <w:w w:val="100"/>
          <w:position w:val="0"/>
          <w:sz w:val="36"/>
          <w:szCs w:val="36"/>
        </w:rPr>
        <w:t>授课学时：</w:t>
      </w:r>
      <w:r>
        <w:rPr>
          <w:rFonts w:hint="eastAsia"/>
          <w:color w:val="auto"/>
          <w:spacing w:val="0"/>
          <w:w w:val="100"/>
          <w:position w:val="0"/>
          <w:sz w:val="36"/>
          <w:szCs w:val="36"/>
          <w:lang w:val="en-US" w:eastAsia="zh-CN"/>
        </w:rPr>
        <w:t xml:space="preserve"> </w:t>
      </w:r>
      <w:r>
        <w:rPr>
          <w:color w:val="auto"/>
          <w:spacing w:val="0"/>
          <w:w w:val="100"/>
          <w:position w:val="0"/>
          <w:sz w:val="36"/>
          <w:szCs w:val="36"/>
        </w:rPr>
        <w:t>16学时</w:t>
      </w:r>
    </w:p>
    <w:p>
      <w:pPr>
        <w:pStyle w:val="12"/>
        <w:keepNext w:val="0"/>
        <w:keepLines w:val="0"/>
        <w:widowControl w:val="0"/>
        <w:shd w:val="clear" w:color="auto" w:fill="auto"/>
        <w:bidi w:val="0"/>
        <w:spacing w:line="240" w:lineRule="auto"/>
        <w:ind w:left="0" w:leftChars="0" w:right="0" w:firstLine="0" w:firstLineChars="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目录</w:t>
      </w:r>
    </w:p>
    <w:p>
      <w:pPr>
        <w:pStyle w:val="13"/>
        <w:keepNext w:val="0"/>
        <w:keepLines w:val="0"/>
        <w:widowControl w:val="0"/>
        <w:shd w:val="clear" w:color="auto" w:fill="auto"/>
        <w:tabs>
          <w:tab w:val="right" w:leader="dot" w:pos="9375"/>
        </w:tabs>
        <w:bidi w:val="0"/>
        <w:spacing w:before="0" w:line="240" w:lineRule="auto"/>
        <w:ind w:left="0" w:leftChars="0" w:right="0" w:firstLine="0" w:firstLineChars="0"/>
        <w:jc w:val="both"/>
      </w:pPr>
    </w:p>
    <w:p>
      <w:pPr>
        <w:pStyle w:val="5"/>
        <w:tabs>
          <w:tab w:val="right" w:leader="dot" w:pos="8300"/>
        </w:tabs>
        <w:spacing w:line="360" w:lineRule="auto"/>
      </w:pPr>
      <w:r>
        <w:fldChar w:fldCharType="begin"/>
      </w:r>
      <w:r>
        <w:instrText xml:space="preserve">TOC \o "1-2" \h \u </w:instrText>
      </w:r>
      <w:r>
        <w:fldChar w:fldCharType="separate"/>
      </w:r>
      <w:r>
        <w:fldChar w:fldCharType="begin"/>
      </w:r>
      <w:r>
        <w:instrText xml:space="preserve"> HYPERLINK \l _Toc26468 </w:instrText>
      </w:r>
      <w:r>
        <w:fldChar w:fldCharType="separate"/>
      </w:r>
      <w:r>
        <w:rPr>
          <w:spacing w:val="0"/>
          <w:w w:val="100"/>
          <w:position w:val="0"/>
        </w:rPr>
        <w:t>一、专业名称及代码</w:t>
      </w:r>
      <w:r>
        <w:tab/>
      </w:r>
      <w:r>
        <w:fldChar w:fldCharType="begin"/>
      </w:r>
      <w:r>
        <w:instrText xml:space="preserve"> PAGEREF _Toc26468 \h </w:instrText>
      </w:r>
      <w:r>
        <w:fldChar w:fldCharType="separate"/>
      </w:r>
      <w:r>
        <w:t>1</w:t>
      </w:r>
      <w:r>
        <w:fldChar w:fldCharType="end"/>
      </w:r>
      <w:r>
        <w:fldChar w:fldCharType="end"/>
      </w:r>
    </w:p>
    <w:p>
      <w:pPr>
        <w:pStyle w:val="5"/>
        <w:tabs>
          <w:tab w:val="right" w:leader="dot" w:pos="8300"/>
        </w:tabs>
        <w:spacing w:line="360" w:lineRule="auto"/>
      </w:pPr>
      <w:r>
        <w:fldChar w:fldCharType="begin"/>
      </w:r>
      <w:r>
        <w:instrText xml:space="preserve"> HYPERLINK \l _Toc29193 </w:instrText>
      </w:r>
      <w:r>
        <w:fldChar w:fldCharType="separate"/>
      </w:r>
      <w:r>
        <w:rPr>
          <w:spacing w:val="0"/>
          <w:w w:val="100"/>
          <w:position w:val="0"/>
        </w:rPr>
        <w:t>二、入学要求</w:t>
      </w:r>
      <w:r>
        <w:tab/>
      </w:r>
      <w:r>
        <w:fldChar w:fldCharType="begin"/>
      </w:r>
      <w:r>
        <w:instrText xml:space="preserve"> PAGEREF _Toc29193 \h </w:instrText>
      </w:r>
      <w:r>
        <w:fldChar w:fldCharType="separate"/>
      </w:r>
      <w:r>
        <w:t>1</w:t>
      </w:r>
      <w:r>
        <w:fldChar w:fldCharType="end"/>
      </w:r>
      <w:r>
        <w:fldChar w:fldCharType="end"/>
      </w:r>
    </w:p>
    <w:p>
      <w:pPr>
        <w:pStyle w:val="5"/>
        <w:tabs>
          <w:tab w:val="right" w:leader="dot" w:pos="8300"/>
        </w:tabs>
        <w:spacing w:line="360" w:lineRule="auto"/>
      </w:pPr>
      <w:r>
        <w:fldChar w:fldCharType="begin"/>
      </w:r>
      <w:r>
        <w:instrText xml:space="preserve"> HYPERLINK \l _Toc12850 </w:instrText>
      </w:r>
      <w:r>
        <w:fldChar w:fldCharType="separate"/>
      </w:r>
      <w:r>
        <w:rPr>
          <w:spacing w:val="0"/>
          <w:w w:val="100"/>
          <w:position w:val="0"/>
        </w:rPr>
        <w:t>三、修业年限</w:t>
      </w:r>
      <w:r>
        <w:tab/>
      </w:r>
      <w:r>
        <w:fldChar w:fldCharType="begin"/>
      </w:r>
      <w:r>
        <w:instrText xml:space="preserve"> PAGEREF _Toc12850 \h </w:instrText>
      </w:r>
      <w:r>
        <w:fldChar w:fldCharType="separate"/>
      </w:r>
      <w:r>
        <w:t>1</w:t>
      </w:r>
      <w:r>
        <w:fldChar w:fldCharType="end"/>
      </w:r>
      <w:r>
        <w:fldChar w:fldCharType="end"/>
      </w:r>
    </w:p>
    <w:p>
      <w:pPr>
        <w:pStyle w:val="5"/>
        <w:tabs>
          <w:tab w:val="right" w:leader="dot" w:pos="8300"/>
        </w:tabs>
        <w:spacing w:line="360" w:lineRule="auto"/>
      </w:pPr>
      <w:r>
        <w:fldChar w:fldCharType="begin"/>
      </w:r>
      <w:r>
        <w:instrText xml:space="preserve"> HYPERLINK \l _Toc13341 </w:instrText>
      </w:r>
      <w:r>
        <w:fldChar w:fldCharType="separate"/>
      </w:r>
      <w:r>
        <w:rPr>
          <w:spacing w:val="0"/>
          <w:w w:val="100"/>
          <w:position w:val="0"/>
        </w:rPr>
        <w:t>四、职业面向</w:t>
      </w:r>
      <w:r>
        <w:tab/>
      </w:r>
      <w:r>
        <w:fldChar w:fldCharType="begin"/>
      </w:r>
      <w:r>
        <w:instrText xml:space="preserve"> PAGEREF _Toc13341 \h </w:instrText>
      </w:r>
      <w:r>
        <w:fldChar w:fldCharType="separate"/>
      </w:r>
      <w:r>
        <w:t>1</w:t>
      </w:r>
      <w:r>
        <w:fldChar w:fldCharType="end"/>
      </w:r>
      <w:r>
        <w:fldChar w:fldCharType="end"/>
      </w:r>
    </w:p>
    <w:p>
      <w:pPr>
        <w:pStyle w:val="5"/>
        <w:tabs>
          <w:tab w:val="right" w:leader="dot" w:pos="8300"/>
        </w:tabs>
        <w:spacing w:line="360" w:lineRule="auto"/>
      </w:pPr>
      <w:r>
        <w:fldChar w:fldCharType="begin"/>
      </w:r>
      <w:r>
        <w:instrText xml:space="preserve"> HYPERLINK \l _Toc32538 </w:instrText>
      </w:r>
      <w:r>
        <w:fldChar w:fldCharType="separate"/>
      </w:r>
      <w:r>
        <w:rPr>
          <w:spacing w:val="0"/>
          <w:w w:val="100"/>
          <w:position w:val="0"/>
        </w:rPr>
        <w:t>五、培养目标与培养规格</w:t>
      </w:r>
      <w:r>
        <w:tab/>
      </w:r>
      <w:r>
        <w:fldChar w:fldCharType="begin"/>
      </w:r>
      <w:r>
        <w:instrText xml:space="preserve"> PAGEREF _Toc32538 \h </w:instrText>
      </w:r>
      <w:r>
        <w:fldChar w:fldCharType="separate"/>
      </w:r>
      <w:r>
        <w:t>1</w:t>
      </w:r>
      <w:r>
        <w:fldChar w:fldCharType="end"/>
      </w:r>
      <w:r>
        <w:fldChar w:fldCharType="end"/>
      </w:r>
    </w:p>
    <w:p>
      <w:pPr>
        <w:pStyle w:val="6"/>
        <w:tabs>
          <w:tab w:val="right" w:leader="dot" w:pos="8300"/>
        </w:tabs>
        <w:spacing w:line="360" w:lineRule="auto"/>
      </w:pPr>
      <w:r>
        <w:fldChar w:fldCharType="begin"/>
      </w:r>
      <w:r>
        <w:instrText xml:space="preserve"> HYPERLINK \l _Toc9234 </w:instrText>
      </w:r>
      <w:r>
        <w:fldChar w:fldCharType="separate"/>
      </w:r>
      <w:r>
        <w:rPr>
          <w:rFonts w:ascii="宋体" w:hAnsi="宋体" w:eastAsia="宋体" w:cs="宋体"/>
          <w:bCs/>
          <w:i w:val="0"/>
          <w:iCs w:val="0"/>
          <w:smallCaps w:val="0"/>
          <w:strike w:val="0"/>
          <w:spacing w:val="0"/>
          <w:w w:val="100"/>
          <w:position w:val="0"/>
          <w:szCs w:val="24"/>
          <w:shd w:val="clear" w:color="auto" w:fill="auto"/>
          <w:lang w:val="zh-TW" w:eastAsia="zh-TW" w:bidi="zh-TW"/>
        </w:rPr>
        <w:t xml:space="preserve">(一) </w:t>
      </w:r>
      <w:r>
        <w:rPr>
          <w:bCs/>
          <w:spacing w:val="0"/>
          <w:w w:val="100"/>
          <w:position w:val="0"/>
          <w:szCs w:val="24"/>
        </w:rPr>
        <w:t>培养目标</w:t>
      </w:r>
      <w:r>
        <w:tab/>
      </w:r>
      <w:r>
        <w:fldChar w:fldCharType="begin"/>
      </w:r>
      <w:r>
        <w:instrText xml:space="preserve"> PAGEREF _Toc9234 \h </w:instrText>
      </w:r>
      <w:r>
        <w:fldChar w:fldCharType="separate"/>
      </w:r>
      <w:r>
        <w:t>1</w:t>
      </w:r>
      <w:r>
        <w:fldChar w:fldCharType="end"/>
      </w:r>
      <w:r>
        <w:fldChar w:fldCharType="end"/>
      </w:r>
    </w:p>
    <w:p>
      <w:pPr>
        <w:pStyle w:val="6"/>
        <w:tabs>
          <w:tab w:val="right" w:leader="dot" w:pos="8300"/>
        </w:tabs>
        <w:spacing w:line="360" w:lineRule="auto"/>
      </w:pPr>
      <w:r>
        <w:fldChar w:fldCharType="begin"/>
      </w:r>
      <w:r>
        <w:instrText xml:space="preserve"> HYPERLINK \l _Toc31437 </w:instrText>
      </w:r>
      <w:r>
        <w:fldChar w:fldCharType="separate"/>
      </w:r>
      <w:r>
        <w:rPr>
          <w:rFonts w:ascii="宋体" w:hAnsi="宋体" w:eastAsia="宋体" w:cs="宋体"/>
          <w:bCs/>
          <w:i w:val="0"/>
          <w:iCs w:val="0"/>
          <w:smallCaps w:val="0"/>
          <w:strike w:val="0"/>
          <w:spacing w:val="0"/>
          <w:w w:val="100"/>
          <w:position w:val="0"/>
          <w:szCs w:val="24"/>
          <w:shd w:val="clear" w:color="auto" w:fill="auto"/>
          <w:lang w:val="zh-TW" w:eastAsia="zh-TW" w:bidi="zh-TW"/>
        </w:rPr>
        <w:t xml:space="preserve">(二) </w:t>
      </w:r>
      <w:r>
        <w:rPr>
          <w:bCs/>
          <w:spacing w:val="0"/>
          <w:w w:val="100"/>
          <w:position w:val="0"/>
          <w:szCs w:val="24"/>
        </w:rPr>
        <w:t>培养规格</w:t>
      </w:r>
      <w:r>
        <w:tab/>
      </w:r>
      <w:r>
        <w:fldChar w:fldCharType="begin"/>
      </w:r>
      <w:r>
        <w:instrText xml:space="preserve"> PAGEREF _Toc31437 \h </w:instrText>
      </w:r>
      <w:r>
        <w:fldChar w:fldCharType="separate"/>
      </w:r>
      <w:r>
        <w:t>1</w:t>
      </w:r>
      <w:r>
        <w:fldChar w:fldCharType="end"/>
      </w:r>
      <w:r>
        <w:fldChar w:fldCharType="end"/>
      </w:r>
    </w:p>
    <w:p>
      <w:pPr>
        <w:pStyle w:val="5"/>
        <w:tabs>
          <w:tab w:val="right" w:leader="dot" w:pos="8300"/>
        </w:tabs>
        <w:spacing w:line="360" w:lineRule="auto"/>
      </w:pPr>
      <w:r>
        <w:fldChar w:fldCharType="begin"/>
      </w:r>
      <w:r>
        <w:instrText xml:space="preserve"> HYPERLINK \l _Toc24420 </w:instrText>
      </w:r>
      <w:r>
        <w:fldChar w:fldCharType="separate"/>
      </w:r>
      <w:r>
        <w:rPr>
          <w:spacing w:val="0"/>
          <w:w w:val="100"/>
          <w:position w:val="0"/>
        </w:rPr>
        <w:t>六、课程设置及要求</w:t>
      </w:r>
      <w:r>
        <w:tab/>
      </w:r>
      <w:r>
        <w:fldChar w:fldCharType="begin"/>
      </w:r>
      <w:r>
        <w:instrText xml:space="preserve"> PAGEREF _Toc24420 \h </w:instrText>
      </w:r>
      <w:r>
        <w:fldChar w:fldCharType="separate"/>
      </w:r>
      <w:r>
        <w:t>3</w:t>
      </w:r>
      <w:r>
        <w:fldChar w:fldCharType="end"/>
      </w:r>
      <w:r>
        <w:fldChar w:fldCharType="end"/>
      </w:r>
    </w:p>
    <w:p>
      <w:pPr>
        <w:pStyle w:val="6"/>
        <w:tabs>
          <w:tab w:val="right" w:leader="dot" w:pos="8300"/>
        </w:tabs>
        <w:spacing w:line="360" w:lineRule="auto"/>
      </w:pPr>
      <w:r>
        <w:fldChar w:fldCharType="begin"/>
      </w:r>
      <w:r>
        <w:instrText xml:space="preserve"> HYPERLINK \l _Toc2617 </w:instrText>
      </w:r>
      <w:r>
        <w:fldChar w:fldCharType="separate"/>
      </w:r>
      <w:r>
        <w:rPr>
          <w:rFonts w:hint="eastAsia"/>
          <w:spacing w:val="0"/>
          <w:w w:val="100"/>
          <w:position w:val="0"/>
          <w:szCs w:val="24"/>
        </w:rPr>
        <w:t xml:space="preserve">(一) </w:t>
      </w:r>
      <w:r>
        <w:rPr>
          <w:spacing w:val="0"/>
          <w:w w:val="100"/>
          <w:position w:val="0"/>
          <w:szCs w:val="24"/>
        </w:rPr>
        <w:t>课程体系框架</w:t>
      </w:r>
      <w:r>
        <w:tab/>
      </w:r>
      <w:r>
        <w:fldChar w:fldCharType="begin"/>
      </w:r>
      <w:r>
        <w:instrText xml:space="preserve"> PAGEREF _Toc2617 \h </w:instrText>
      </w:r>
      <w:r>
        <w:fldChar w:fldCharType="separate"/>
      </w:r>
      <w:r>
        <w:t>3</w:t>
      </w:r>
      <w:r>
        <w:fldChar w:fldCharType="end"/>
      </w:r>
      <w:r>
        <w:fldChar w:fldCharType="end"/>
      </w:r>
    </w:p>
    <w:p>
      <w:pPr>
        <w:pStyle w:val="6"/>
        <w:tabs>
          <w:tab w:val="right" w:leader="dot" w:pos="8300"/>
        </w:tabs>
        <w:spacing w:line="360" w:lineRule="auto"/>
      </w:pPr>
      <w:r>
        <w:fldChar w:fldCharType="begin"/>
      </w:r>
      <w:r>
        <w:instrText xml:space="preserve"> HYPERLINK \l _Toc1825 </w:instrText>
      </w:r>
      <w:r>
        <w:fldChar w:fldCharType="separate"/>
      </w:r>
      <w:r>
        <w:rPr>
          <w:rFonts w:hint="eastAsia"/>
          <w:spacing w:val="0"/>
          <w:w w:val="100"/>
          <w:position w:val="0"/>
          <w:szCs w:val="24"/>
        </w:rPr>
        <w:t xml:space="preserve">(二) </w:t>
      </w:r>
      <w:r>
        <w:rPr>
          <w:spacing w:val="0"/>
          <w:w w:val="100"/>
          <w:position w:val="0"/>
          <w:szCs w:val="24"/>
        </w:rPr>
        <w:t>课程内容与要求</w:t>
      </w:r>
      <w:r>
        <w:tab/>
      </w:r>
      <w:r>
        <w:fldChar w:fldCharType="begin"/>
      </w:r>
      <w:r>
        <w:instrText xml:space="preserve"> PAGEREF _Toc1825 \h </w:instrText>
      </w:r>
      <w:r>
        <w:fldChar w:fldCharType="separate"/>
      </w:r>
      <w:r>
        <w:t>3</w:t>
      </w:r>
      <w:r>
        <w:fldChar w:fldCharType="end"/>
      </w:r>
      <w:r>
        <w:fldChar w:fldCharType="end"/>
      </w:r>
    </w:p>
    <w:p>
      <w:pPr>
        <w:pStyle w:val="5"/>
        <w:tabs>
          <w:tab w:val="right" w:leader="dot" w:pos="8300"/>
        </w:tabs>
        <w:spacing w:line="360" w:lineRule="auto"/>
      </w:pPr>
      <w:r>
        <w:fldChar w:fldCharType="begin"/>
      </w:r>
      <w:r>
        <w:instrText xml:space="preserve"> HYPERLINK \l _Toc17056 </w:instrText>
      </w:r>
      <w:r>
        <w:fldChar w:fldCharType="separate"/>
      </w:r>
      <w:r>
        <w:rPr>
          <w:spacing w:val="0"/>
          <w:w w:val="100"/>
          <w:position w:val="0"/>
        </w:rPr>
        <w:t>七、教学进程总体安排</w:t>
      </w:r>
      <w:r>
        <w:tab/>
      </w:r>
      <w:r>
        <w:fldChar w:fldCharType="begin"/>
      </w:r>
      <w:r>
        <w:instrText xml:space="preserve"> PAGEREF _Toc17056 \h </w:instrText>
      </w:r>
      <w:r>
        <w:fldChar w:fldCharType="separate"/>
      </w:r>
      <w:r>
        <w:t>7</w:t>
      </w:r>
      <w:r>
        <w:fldChar w:fldCharType="end"/>
      </w:r>
      <w:r>
        <w:fldChar w:fldCharType="end"/>
      </w:r>
    </w:p>
    <w:p>
      <w:pPr>
        <w:pStyle w:val="6"/>
        <w:tabs>
          <w:tab w:val="right" w:leader="dot" w:pos="8300"/>
        </w:tabs>
        <w:spacing w:line="360" w:lineRule="auto"/>
      </w:pPr>
      <w:r>
        <w:fldChar w:fldCharType="begin"/>
      </w:r>
      <w:r>
        <w:instrText xml:space="preserve"> HYPERLINK \l _Toc14890 </w:instrText>
      </w:r>
      <w:r>
        <w:fldChar w:fldCharType="separate"/>
      </w:r>
      <w:r>
        <w:rPr>
          <w:spacing w:val="0"/>
          <w:w w:val="100"/>
          <w:position w:val="0"/>
          <w:szCs w:val="24"/>
        </w:rPr>
        <w:t>(</w:t>
      </w:r>
      <w:r>
        <w:rPr>
          <w:rFonts w:hint="eastAsia"/>
          <w:spacing w:val="0"/>
          <w:w w:val="100"/>
          <w:position w:val="0"/>
          <w:szCs w:val="24"/>
          <w:lang w:val="en-US" w:eastAsia="zh-CN"/>
        </w:rPr>
        <w:t>一</w:t>
      </w:r>
      <w:r>
        <w:rPr>
          <w:spacing w:val="0"/>
          <w:w w:val="100"/>
          <w:position w:val="0"/>
          <w:szCs w:val="24"/>
        </w:rPr>
        <w:t>)教学安排</w:t>
      </w:r>
      <w:r>
        <w:tab/>
      </w:r>
      <w:r>
        <w:fldChar w:fldCharType="begin"/>
      </w:r>
      <w:r>
        <w:instrText xml:space="preserve"> PAGEREF _Toc14890 \h </w:instrText>
      </w:r>
      <w:r>
        <w:fldChar w:fldCharType="separate"/>
      </w:r>
      <w:r>
        <w:t>7</w:t>
      </w:r>
      <w:r>
        <w:fldChar w:fldCharType="end"/>
      </w:r>
      <w:r>
        <w:fldChar w:fldCharType="end"/>
      </w:r>
    </w:p>
    <w:p>
      <w:pPr>
        <w:pStyle w:val="6"/>
        <w:tabs>
          <w:tab w:val="right" w:leader="dot" w:pos="8300"/>
        </w:tabs>
        <w:spacing w:line="360" w:lineRule="auto"/>
      </w:pPr>
      <w:r>
        <w:fldChar w:fldCharType="begin"/>
      </w:r>
      <w:r>
        <w:instrText xml:space="preserve"> HYPERLINK \l _Toc21352 </w:instrText>
      </w:r>
      <w:r>
        <w:fldChar w:fldCharType="separate"/>
      </w:r>
      <w:r>
        <w:rPr>
          <w:spacing w:val="0"/>
          <w:w w:val="100"/>
          <w:position w:val="0"/>
          <w:szCs w:val="24"/>
        </w:rPr>
        <w:t>(二)教学进程</w:t>
      </w:r>
      <w:r>
        <w:tab/>
      </w:r>
      <w:r>
        <w:fldChar w:fldCharType="begin"/>
      </w:r>
      <w:r>
        <w:instrText xml:space="preserve"> PAGEREF _Toc21352 \h </w:instrText>
      </w:r>
      <w:r>
        <w:fldChar w:fldCharType="separate"/>
      </w:r>
      <w:r>
        <w:t>7</w:t>
      </w:r>
      <w:r>
        <w:fldChar w:fldCharType="end"/>
      </w:r>
      <w:r>
        <w:fldChar w:fldCharType="end"/>
      </w:r>
    </w:p>
    <w:p>
      <w:pPr>
        <w:pStyle w:val="5"/>
        <w:tabs>
          <w:tab w:val="right" w:leader="dot" w:pos="8300"/>
        </w:tabs>
        <w:spacing w:line="360" w:lineRule="auto"/>
      </w:pPr>
      <w:r>
        <w:fldChar w:fldCharType="begin"/>
      </w:r>
      <w:r>
        <w:instrText xml:space="preserve"> HYPERLINK \l _Toc20042 </w:instrText>
      </w:r>
      <w:r>
        <w:fldChar w:fldCharType="separate"/>
      </w:r>
      <w:r>
        <w:rPr>
          <w:spacing w:val="0"/>
          <w:w w:val="100"/>
          <w:position w:val="0"/>
        </w:rPr>
        <w:t>八、实施保障</w:t>
      </w:r>
      <w:r>
        <w:tab/>
      </w:r>
      <w:r>
        <w:fldChar w:fldCharType="begin"/>
      </w:r>
      <w:r>
        <w:instrText xml:space="preserve"> PAGEREF _Toc20042 \h </w:instrText>
      </w:r>
      <w:r>
        <w:fldChar w:fldCharType="separate"/>
      </w:r>
      <w:r>
        <w:t>8</w:t>
      </w:r>
      <w:r>
        <w:fldChar w:fldCharType="end"/>
      </w:r>
      <w:r>
        <w:fldChar w:fldCharType="end"/>
      </w:r>
    </w:p>
    <w:p>
      <w:pPr>
        <w:pStyle w:val="6"/>
        <w:tabs>
          <w:tab w:val="right" w:leader="dot" w:pos="8300"/>
        </w:tabs>
        <w:spacing w:line="360" w:lineRule="auto"/>
      </w:pPr>
      <w:r>
        <w:fldChar w:fldCharType="begin"/>
      </w:r>
      <w:r>
        <w:instrText xml:space="preserve"> HYPERLINK \l _Toc30528 </w:instrText>
      </w:r>
      <w:r>
        <w:fldChar w:fldCharType="separate"/>
      </w:r>
      <w:r>
        <w:rPr>
          <w:spacing w:val="0"/>
          <w:w w:val="100"/>
          <w:position w:val="0"/>
          <w:szCs w:val="24"/>
        </w:rPr>
        <w:t>(一)师资队伍</w:t>
      </w:r>
      <w:r>
        <w:tab/>
      </w:r>
      <w:r>
        <w:fldChar w:fldCharType="begin"/>
      </w:r>
      <w:r>
        <w:instrText xml:space="preserve"> PAGEREF _Toc30528 \h </w:instrText>
      </w:r>
      <w:r>
        <w:fldChar w:fldCharType="separate"/>
      </w:r>
      <w:r>
        <w:t>8</w:t>
      </w:r>
      <w:r>
        <w:fldChar w:fldCharType="end"/>
      </w:r>
      <w:r>
        <w:fldChar w:fldCharType="end"/>
      </w:r>
    </w:p>
    <w:p>
      <w:pPr>
        <w:pStyle w:val="6"/>
        <w:tabs>
          <w:tab w:val="right" w:leader="dot" w:pos="8300"/>
        </w:tabs>
        <w:spacing w:line="360" w:lineRule="auto"/>
      </w:pPr>
      <w:r>
        <w:fldChar w:fldCharType="begin"/>
      </w:r>
      <w:r>
        <w:instrText xml:space="preserve"> HYPERLINK \l _Toc10047 </w:instrText>
      </w:r>
      <w:r>
        <w:fldChar w:fldCharType="separate"/>
      </w:r>
      <w:r>
        <w:t>(二)教学设施</w:t>
      </w:r>
      <w:r>
        <w:tab/>
      </w:r>
      <w:r>
        <w:fldChar w:fldCharType="begin"/>
      </w:r>
      <w:r>
        <w:instrText xml:space="preserve"> PAGEREF _Toc10047 \h </w:instrText>
      </w:r>
      <w:r>
        <w:fldChar w:fldCharType="separate"/>
      </w:r>
      <w:r>
        <w:t>8</w:t>
      </w:r>
      <w:r>
        <w:fldChar w:fldCharType="end"/>
      </w:r>
      <w:r>
        <w:fldChar w:fldCharType="end"/>
      </w:r>
    </w:p>
    <w:p>
      <w:pPr>
        <w:pStyle w:val="6"/>
        <w:tabs>
          <w:tab w:val="right" w:leader="dot" w:pos="8300"/>
        </w:tabs>
        <w:spacing w:line="360" w:lineRule="auto"/>
      </w:pPr>
      <w:r>
        <w:fldChar w:fldCharType="begin"/>
      </w:r>
      <w:r>
        <w:instrText xml:space="preserve"> HYPERLINK \l _Toc28556 </w:instrText>
      </w:r>
      <w:r>
        <w:fldChar w:fldCharType="separate"/>
      </w:r>
      <w:r>
        <w:rPr>
          <w:spacing w:val="0"/>
          <w:w w:val="100"/>
          <w:position w:val="0"/>
          <w:szCs w:val="24"/>
        </w:rPr>
        <w:t>(</w:t>
      </w:r>
      <w:r>
        <w:rPr>
          <w:rFonts w:hint="eastAsia"/>
          <w:spacing w:val="0"/>
          <w:w w:val="100"/>
          <w:position w:val="0"/>
          <w:szCs w:val="24"/>
          <w:lang w:val="en-US" w:eastAsia="zh-CN"/>
        </w:rPr>
        <w:t>三</w:t>
      </w:r>
      <w:r>
        <w:rPr>
          <w:spacing w:val="0"/>
          <w:w w:val="100"/>
          <w:position w:val="0"/>
          <w:szCs w:val="24"/>
        </w:rPr>
        <w:t>)教学资源</w:t>
      </w:r>
      <w:r>
        <w:tab/>
      </w:r>
      <w:r>
        <w:fldChar w:fldCharType="begin"/>
      </w:r>
      <w:r>
        <w:instrText xml:space="preserve"> PAGEREF _Toc28556 \h </w:instrText>
      </w:r>
      <w:r>
        <w:fldChar w:fldCharType="separate"/>
      </w:r>
      <w:r>
        <w:t>9</w:t>
      </w:r>
      <w:r>
        <w:fldChar w:fldCharType="end"/>
      </w:r>
      <w:r>
        <w:fldChar w:fldCharType="end"/>
      </w:r>
    </w:p>
    <w:p>
      <w:pPr>
        <w:pStyle w:val="6"/>
        <w:tabs>
          <w:tab w:val="right" w:leader="dot" w:pos="8300"/>
        </w:tabs>
        <w:spacing w:line="360" w:lineRule="auto"/>
      </w:pPr>
      <w:r>
        <w:fldChar w:fldCharType="begin"/>
      </w:r>
      <w:r>
        <w:instrText xml:space="preserve"> HYPERLINK \l _Toc17140 </w:instrText>
      </w:r>
      <w:r>
        <w:fldChar w:fldCharType="separate"/>
      </w:r>
      <w:r>
        <w:rPr>
          <w:spacing w:val="0"/>
          <w:w w:val="100"/>
          <w:position w:val="0"/>
          <w:szCs w:val="24"/>
        </w:rPr>
        <w:t>(</w:t>
      </w:r>
      <w:r>
        <w:rPr>
          <w:rFonts w:hint="eastAsia"/>
          <w:spacing w:val="0"/>
          <w:w w:val="100"/>
          <w:position w:val="0"/>
          <w:szCs w:val="24"/>
          <w:lang w:val="en-US" w:eastAsia="zh-CN"/>
        </w:rPr>
        <w:t>四</w:t>
      </w:r>
      <w:r>
        <w:rPr>
          <w:spacing w:val="0"/>
          <w:w w:val="100"/>
          <w:position w:val="0"/>
          <w:szCs w:val="24"/>
        </w:rPr>
        <w:t>)教学方法</w:t>
      </w:r>
      <w:r>
        <w:tab/>
      </w:r>
      <w:r>
        <w:fldChar w:fldCharType="begin"/>
      </w:r>
      <w:r>
        <w:instrText xml:space="preserve"> PAGEREF _Toc17140 \h </w:instrText>
      </w:r>
      <w:r>
        <w:fldChar w:fldCharType="separate"/>
      </w:r>
      <w:r>
        <w:t>10</w:t>
      </w:r>
      <w:r>
        <w:fldChar w:fldCharType="end"/>
      </w:r>
      <w:r>
        <w:fldChar w:fldCharType="end"/>
      </w:r>
    </w:p>
    <w:p>
      <w:pPr>
        <w:pStyle w:val="6"/>
        <w:tabs>
          <w:tab w:val="right" w:leader="dot" w:pos="8300"/>
        </w:tabs>
        <w:spacing w:line="360" w:lineRule="auto"/>
      </w:pPr>
      <w:r>
        <w:fldChar w:fldCharType="begin"/>
      </w:r>
      <w:r>
        <w:instrText xml:space="preserve"> HYPERLINK \l _Toc25669 </w:instrText>
      </w:r>
      <w:r>
        <w:fldChar w:fldCharType="separate"/>
      </w:r>
      <w:r>
        <w:rPr>
          <w:spacing w:val="0"/>
          <w:w w:val="100"/>
          <w:position w:val="0"/>
          <w:szCs w:val="24"/>
        </w:rPr>
        <w:t>(</w:t>
      </w:r>
      <w:r>
        <w:rPr>
          <w:rFonts w:hint="eastAsia"/>
          <w:spacing w:val="0"/>
          <w:w w:val="100"/>
          <w:position w:val="0"/>
          <w:szCs w:val="24"/>
          <w:lang w:val="en-US" w:eastAsia="zh-CN"/>
        </w:rPr>
        <w:t>五</w:t>
      </w:r>
      <w:r>
        <w:rPr>
          <w:spacing w:val="0"/>
          <w:w w:val="100"/>
          <w:position w:val="0"/>
          <w:szCs w:val="24"/>
        </w:rPr>
        <w:t>)学习评价</w:t>
      </w:r>
      <w:r>
        <w:tab/>
      </w:r>
      <w:r>
        <w:fldChar w:fldCharType="begin"/>
      </w:r>
      <w:r>
        <w:instrText xml:space="preserve"> PAGEREF _Toc25669 \h </w:instrText>
      </w:r>
      <w:r>
        <w:fldChar w:fldCharType="separate"/>
      </w:r>
      <w:r>
        <w:t>10</w:t>
      </w:r>
      <w:r>
        <w:fldChar w:fldCharType="end"/>
      </w:r>
      <w:r>
        <w:fldChar w:fldCharType="end"/>
      </w:r>
    </w:p>
    <w:p>
      <w:pPr>
        <w:pStyle w:val="6"/>
        <w:tabs>
          <w:tab w:val="right" w:leader="dot" w:pos="8300"/>
        </w:tabs>
        <w:spacing w:line="360" w:lineRule="auto"/>
      </w:pPr>
      <w:r>
        <w:fldChar w:fldCharType="begin"/>
      </w:r>
      <w:r>
        <w:instrText xml:space="preserve"> HYPERLINK \l _Toc3177 </w:instrText>
      </w:r>
      <w:r>
        <w:fldChar w:fldCharType="separate"/>
      </w:r>
      <w:r>
        <w:rPr>
          <w:spacing w:val="0"/>
          <w:w w:val="100"/>
          <w:position w:val="0"/>
          <w:szCs w:val="24"/>
        </w:rPr>
        <w:t>(</w:t>
      </w:r>
      <w:r>
        <w:rPr>
          <w:rFonts w:hint="eastAsia"/>
          <w:spacing w:val="0"/>
          <w:w w:val="100"/>
          <w:position w:val="0"/>
          <w:szCs w:val="24"/>
          <w:lang w:val="en-US" w:eastAsia="zh-CN"/>
        </w:rPr>
        <w:t>六</w:t>
      </w:r>
      <w:r>
        <w:rPr>
          <w:spacing w:val="0"/>
          <w:w w:val="100"/>
          <w:position w:val="0"/>
          <w:szCs w:val="24"/>
        </w:rPr>
        <w:t>)质量管理</w:t>
      </w:r>
      <w:r>
        <w:tab/>
      </w:r>
      <w:r>
        <w:fldChar w:fldCharType="begin"/>
      </w:r>
      <w:r>
        <w:instrText xml:space="preserve"> PAGEREF _Toc3177 \h </w:instrText>
      </w:r>
      <w:r>
        <w:fldChar w:fldCharType="separate"/>
      </w:r>
      <w:r>
        <w:t>11</w:t>
      </w:r>
      <w:r>
        <w:fldChar w:fldCharType="end"/>
      </w:r>
      <w:r>
        <w:fldChar w:fldCharType="end"/>
      </w:r>
    </w:p>
    <w:p>
      <w:pPr>
        <w:pStyle w:val="5"/>
        <w:tabs>
          <w:tab w:val="right" w:leader="dot" w:pos="8300"/>
        </w:tabs>
        <w:spacing w:line="360" w:lineRule="auto"/>
      </w:pPr>
      <w:r>
        <w:fldChar w:fldCharType="begin"/>
      </w:r>
      <w:r>
        <w:instrText xml:space="preserve"> HYPERLINK \l _Toc5028 </w:instrText>
      </w:r>
      <w:r>
        <w:fldChar w:fldCharType="separate"/>
      </w:r>
      <w:r>
        <w:rPr>
          <w:spacing w:val="0"/>
          <w:w w:val="100"/>
          <w:position w:val="0"/>
        </w:rPr>
        <w:t>九、毕业要求</w:t>
      </w:r>
      <w:r>
        <w:tab/>
      </w:r>
      <w:r>
        <w:fldChar w:fldCharType="begin"/>
      </w:r>
      <w:r>
        <w:instrText xml:space="preserve"> PAGEREF _Toc5028 \h </w:instrText>
      </w:r>
      <w:r>
        <w:fldChar w:fldCharType="separate"/>
      </w:r>
      <w:r>
        <w:t>11</w:t>
      </w:r>
      <w:r>
        <w:fldChar w:fldCharType="end"/>
      </w:r>
      <w:r>
        <w:fldChar w:fldCharType="end"/>
      </w:r>
    </w:p>
    <w:p>
      <w:pPr>
        <w:pStyle w:val="5"/>
        <w:tabs>
          <w:tab w:val="right" w:leader="dot" w:pos="8300"/>
        </w:tabs>
        <w:spacing w:line="360" w:lineRule="auto"/>
      </w:pPr>
      <w:r>
        <w:fldChar w:fldCharType="begin"/>
      </w:r>
      <w:r>
        <w:instrText xml:space="preserve"> HYPERLINK \l _Toc21294 </w:instrText>
      </w:r>
      <w:r>
        <w:fldChar w:fldCharType="separate"/>
      </w:r>
      <w:r>
        <w:rPr>
          <w:rFonts w:hint="eastAsia"/>
          <w:spacing w:val="0"/>
          <w:w w:val="100"/>
          <w:position w:val="0"/>
        </w:rPr>
        <w:t xml:space="preserve">十、 </w:t>
      </w:r>
      <w:r>
        <w:rPr>
          <w:spacing w:val="0"/>
          <w:w w:val="100"/>
          <w:position w:val="0"/>
        </w:rPr>
        <w:t>附录</w:t>
      </w:r>
      <w:r>
        <w:tab/>
      </w:r>
      <w:r>
        <w:fldChar w:fldCharType="begin"/>
      </w:r>
      <w:r>
        <w:instrText xml:space="preserve"> PAGEREF _Toc21294 \h </w:instrText>
      </w:r>
      <w:r>
        <w:fldChar w:fldCharType="separate"/>
      </w:r>
      <w:r>
        <w:t>11</w:t>
      </w:r>
      <w:r>
        <w:fldChar w:fldCharType="end"/>
      </w:r>
      <w:r>
        <w:fldChar w:fldCharType="end"/>
      </w:r>
    </w:p>
    <w:p>
      <w:pPr>
        <w:pStyle w:val="13"/>
        <w:keepNext w:val="0"/>
        <w:keepLines w:val="0"/>
        <w:widowControl w:val="0"/>
        <w:shd w:val="clear" w:color="auto" w:fill="auto"/>
        <w:tabs>
          <w:tab w:val="right" w:leader="dot" w:pos="9375"/>
        </w:tabs>
        <w:bidi w:val="0"/>
        <w:spacing w:before="0" w:line="240" w:lineRule="auto"/>
        <w:ind w:left="1180" w:right="0" w:firstLine="0"/>
        <w:jc w:val="both"/>
        <w:sectPr>
          <w:footnotePr>
            <w:numFmt w:val="decimal"/>
          </w:footnotePr>
          <w:pgSz w:w="11900" w:h="16840"/>
          <w:pgMar w:top="1440" w:right="1800" w:bottom="1440" w:left="1800" w:header="0" w:footer="3" w:gutter="0"/>
          <w:cols w:space="720" w:num="1"/>
          <w:rtlGutter w:val="0"/>
          <w:docGrid w:linePitch="360" w:charSpace="0"/>
        </w:sectPr>
      </w:pPr>
      <w:r>
        <w:fldChar w:fldCharType="end"/>
      </w:r>
    </w:p>
    <w:p>
      <w:pPr>
        <w:pStyle w:val="14"/>
        <w:keepNext/>
        <w:keepLines/>
        <w:widowControl w:val="0"/>
        <w:shd w:val="clear" w:color="auto" w:fill="auto"/>
        <w:tabs>
          <w:tab w:val="left" w:pos="619"/>
        </w:tabs>
        <w:bidi w:val="0"/>
        <w:spacing w:before="0" w:after="240" w:line="240" w:lineRule="auto"/>
        <w:ind w:left="0" w:right="0" w:firstLine="0"/>
        <w:jc w:val="both"/>
      </w:pPr>
      <w:bookmarkStart w:id="0" w:name="bookmark24"/>
      <w:bookmarkStart w:id="1" w:name="_Toc26468"/>
      <w:bookmarkStart w:id="2" w:name="bookmark23"/>
      <w:bookmarkStart w:id="3" w:name="_Toc2470"/>
      <w:bookmarkStart w:id="4" w:name="_Toc28497"/>
      <w:bookmarkStart w:id="5" w:name="bookmark22"/>
      <w:bookmarkStart w:id="6" w:name="bookmark25"/>
      <w:bookmarkStart w:id="7" w:name="bookmark21"/>
      <w:bookmarkStart w:id="8" w:name="_Toc17212"/>
      <w:r>
        <w:rPr>
          <w:color w:val="000000"/>
          <w:spacing w:val="0"/>
          <w:w w:val="100"/>
          <w:position w:val="0"/>
        </w:rPr>
        <w:t>一</w:t>
      </w:r>
      <w:bookmarkEnd w:id="0"/>
      <w:r>
        <w:rPr>
          <w:color w:val="000000"/>
          <w:spacing w:val="0"/>
          <w:w w:val="100"/>
          <w:position w:val="0"/>
        </w:rPr>
        <w:t>、专业名称及代码</w:t>
      </w:r>
      <w:bookmarkEnd w:id="1"/>
      <w:bookmarkEnd w:id="2"/>
      <w:bookmarkEnd w:id="3"/>
      <w:bookmarkEnd w:id="4"/>
      <w:bookmarkEnd w:id="5"/>
      <w:bookmarkEnd w:id="6"/>
      <w:bookmarkEnd w:id="7"/>
      <w:bookmarkEnd w:id="8"/>
    </w:p>
    <w:p>
      <w:pPr>
        <w:pStyle w:val="15"/>
        <w:keepNext w:val="0"/>
        <w:keepLines w:val="0"/>
        <w:widowControl w:val="0"/>
        <w:shd w:val="clear" w:color="auto" w:fill="auto"/>
        <w:tabs>
          <w:tab w:val="left" w:pos="2734"/>
        </w:tabs>
        <w:bidi w:val="0"/>
        <w:spacing w:before="0" w:after="240" w:line="240" w:lineRule="auto"/>
        <w:ind w:left="0" w:right="0" w:firstLine="540"/>
        <w:jc w:val="both"/>
        <w:rPr>
          <w:rFonts w:hint="default" w:eastAsia="宋体"/>
          <w:lang w:val="en-US" w:eastAsia="zh-CN"/>
        </w:rPr>
      </w:pPr>
      <w:r>
        <w:rPr>
          <w:color w:val="000000"/>
          <w:spacing w:val="0"/>
          <w:w w:val="100"/>
          <w:position w:val="0"/>
          <w:sz w:val="24"/>
          <w:szCs w:val="24"/>
        </w:rPr>
        <w:t>专业名称：</w:t>
      </w:r>
      <w:r>
        <w:rPr>
          <w:rFonts w:hint="eastAsia"/>
          <w:color w:val="000000"/>
          <w:spacing w:val="0"/>
          <w:w w:val="100"/>
          <w:position w:val="0"/>
          <w:sz w:val="24"/>
          <w:szCs w:val="24"/>
          <w:lang w:val="en-US" w:eastAsia="zh-CN"/>
        </w:rPr>
        <w:t>电子商务</w:t>
      </w:r>
      <w:r>
        <w:rPr>
          <w:color w:val="000000"/>
          <w:spacing w:val="0"/>
          <w:w w:val="100"/>
          <w:position w:val="0"/>
          <w:sz w:val="24"/>
          <w:szCs w:val="24"/>
        </w:rPr>
        <w:tab/>
      </w:r>
      <w:r>
        <w:rPr>
          <w:color w:val="000000"/>
          <w:spacing w:val="0"/>
          <w:w w:val="100"/>
          <w:position w:val="0"/>
          <w:sz w:val="24"/>
          <w:szCs w:val="24"/>
        </w:rPr>
        <w:t>专业代码：</w:t>
      </w:r>
      <w:r>
        <w:rPr>
          <w:rFonts w:hint="eastAsia"/>
          <w:color w:val="000000"/>
          <w:spacing w:val="0"/>
          <w:w w:val="100"/>
          <w:position w:val="0"/>
          <w:sz w:val="24"/>
          <w:szCs w:val="24"/>
          <w:lang w:val="en-US" w:eastAsia="zh-CN"/>
        </w:rPr>
        <w:t>730701</w:t>
      </w:r>
    </w:p>
    <w:p>
      <w:pPr>
        <w:pStyle w:val="14"/>
        <w:keepNext/>
        <w:keepLines/>
        <w:widowControl w:val="0"/>
        <w:shd w:val="clear" w:color="auto" w:fill="auto"/>
        <w:tabs>
          <w:tab w:val="left" w:pos="619"/>
        </w:tabs>
        <w:bidi w:val="0"/>
        <w:spacing w:before="0" w:after="240" w:line="240" w:lineRule="auto"/>
        <w:ind w:left="0" w:right="0" w:firstLine="0"/>
        <w:jc w:val="both"/>
      </w:pPr>
      <w:bookmarkStart w:id="9" w:name="bookmark29"/>
      <w:bookmarkStart w:id="10" w:name="bookmark30"/>
      <w:bookmarkStart w:id="11" w:name="bookmark27"/>
      <w:bookmarkStart w:id="12" w:name="_Toc711"/>
      <w:bookmarkStart w:id="13" w:name="bookmark26"/>
      <w:bookmarkStart w:id="14" w:name="_Toc29193"/>
      <w:bookmarkStart w:id="15" w:name="_Toc27749"/>
      <w:bookmarkStart w:id="16" w:name="_Toc22863"/>
      <w:bookmarkStart w:id="17" w:name="bookmark28"/>
      <w:r>
        <w:rPr>
          <w:color w:val="000000"/>
          <w:spacing w:val="0"/>
          <w:w w:val="100"/>
          <w:position w:val="0"/>
        </w:rPr>
        <w:t>二</w:t>
      </w:r>
      <w:bookmarkEnd w:id="9"/>
      <w:r>
        <w:rPr>
          <w:color w:val="000000"/>
          <w:spacing w:val="0"/>
          <w:w w:val="100"/>
          <w:position w:val="0"/>
        </w:rPr>
        <w:t>、入学要求</w:t>
      </w:r>
      <w:bookmarkEnd w:id="10"/>
      <w:bookmarkEnd w:id="11"/>
      <w:bookmarkEnd w:id="12"/>
      <w:bookmarkEnd w:id="13"/>
      <w:bookmarkEnd w:id="14"/>
      <w:bookmarkEnd w:id="15"/>
      <w:bookmarkEnd w:id="16"/>
      <w:bookmarkEnd w:id="17"/>
    </w:p>
    <w:p>
      <w:pPr>
        <w:pStyle w:val="15"/>
        <w:keepNext w:val="0"/>
        <w:keepLines w:val="0"/>
        <w:widowControl w:val="0"/>
        <w:shd w:val="clear" w:color="auto" w:fill="auto"/>
        <w:bidi w:val="0"/>
        <w:spacing w:before="0" w:after="240" w:line="240" w:lineRule="auto"/>
        <w:ind w:left="0" w:right="0" w:firstLine="540"/>
        <w:jc w:val="both"/>
      </w:pPr>
      <w:r>
        <w:rPr>
          <w:color w:val="000000"/>
          <w:spacing w:val="0"/>
          <w:w w:val="100"/>
          <w:position w:val="0"/>
          <w:sz w:val="24"/>
          <w:szCs w:val="24"/>
        </w:rPr>
        <w:t>初中毕业生或具有同等及以上学力者</w:t>
      </w:r>
    </w:p>
    <w:p>
      <w:pPr>
        <w:pStyle w:val="14"/>
        <w:keepNext/>
        <w:keepLines/>
        <w:widowControl w:val="0"/>
        <w:shd w:val="clear" w:color="auto" w:fill="auto"/>
        <w:tabs>
          <w:tab w:val="left" w:pos="619"/>
        </w:tabs>
        <w:bidi w:val="0"/>
        <w:spacing w:before="0" w:after="240" w:line="240" w:lineRule="auto"/>
        <w:ind w:left="0" w:right="0" w:firstLine="0"/>
        <w:jc w:val="both"/>
      </w:pPr>
      <w:bookmarkStart w:id="18" w:name="bookmark34"/>
      <w:bookmarkStart w:id="19" w:name="_Toc30080"/>
      <w:bookmarkStart w:id="20" w:name="_Toc22785"/>
      <w:bookmarkStart w:id="21" w:name="bookmark31"/>
      <w:bookmarkStart w:id="22" w:name="bookmark32"/>
      <w:bookmarkStart w:id="23" w:name="bookmark35"/>
      <w:bookmarkStart w:id="24" w:name="_Toc12850"/>
      <w:bookmarkStart w:id="25" w:name="bookmark33"/>
      <w:bookmarkStart w:id="26" w:name="_Toc3969"/>
      <w:r>
        <w:rPr>
          <w:color w:val="000000"/>
          <w:spacing w:val="0"/>
          <w:w w:val="100"/>
          <w:position w:val="0"/>
        </w:rPr>
        <w:t>三</w:t>
      </w:r>
      <w:bookmarkEnd w:id="18"/>
      <w:r>
        <w:rPr>
          <w:color w:val="000000"/>
          <w:spacing w:val="0"/>
          <w:w w:val="100"/>
          <w:position w:val="0"/>
        </w:rPr>
        <w:t>、修业年限</w:t>
      </w:r>
      <w:bookmarkEnd w:id="19"/>
      <w:bookmarkEnd w:id="20"/>
      <w:bookmarkEnd w:id="21"/>
      <w:bookmarkEnd w:id="22"/>
      <w:bookmarkEnd w:id="23"/>
      <w:bookmarkEnd w:id="24"/>
      <w:bookmarkEnd w:id="25"/>
      <w:bookmarkEnd w:id="26"/>
    </w:p>
    <w:p>
      <w:pPr>
        <w:pStyle w:val="15"/>
        <w:keepNext w:val="0"/>
        <w:keepLines w:val="0"/>
        <w:widowControl w:val="0"/>
        <w:shd w:val="clear" w:color="auto" w:fill="auto"/>
        <w:bidi w:val="0"/>
        <w:spacing w:before="0" w:after="240" w:line="240" w:lineRule="auto"/>
        <w:ind w:left="0" w:right="0" w:firstLine="540"/>
        <w:jc w:val="both"/>
      </w:pPr>
      <w:r>
        <w:rPr>
          <w:color w:val="000000"/>
          <w:spacing w:val="0"/>
          <w:w w:val="100"/>
          <w:position w:val="0"/>
          <w:sz w:val="24"/>
          <w:szCs w:val="24"/>
        </w:rPr>
        <w:t>3年</w:t>
      </w:r>
    </w:p>
    <w:p>
      <w:pPr>
        <w:pStyle w:val="14"/>
        <w:keepNext/>
        <w:keepLines/>
        <w:widowControl w:val="0"/>
        <w:shd w:val="clear" w:color="auto" w:fill="auto"/>
        <w:tabs>
          <w:tab w:val="left" w:pos="619"/>
        </w:tabs>
        <w:bidi w:val="0"/>
        <w:spacing w:before="0" w:after="160" w:line="240" w:lineRule="auto"/>
        <w:ind w:left="0" w:right="0" w:firstLine="0"/>
        <w:jc w:val="both"/>
      </w:pPr>
      <w:bookmarkStart w:id="27" w:name="bookmark39"/>
      <w:bookmarkStart w:id="28" w:name="bookmark40"/>
      <w:bookmarkStart w:id="29" w:name="_Toc13341"/>
      <w:bookmarkStart w:id="30" w:name="_Toc22676"/>
      <w:bookmarkStart w:id="31" w:name="_Toc2861"/>
      <w:bookmarkStart w:id="32" w:name="bookmark37"/>
      <w:bookmarkStart w:id="33" w:name="bookmark38"/>
      <w:bookmarkStart w:id="34" w:name="bookmark36"/>
      <w:bookmarkStart w:id="35" w:name="_Toc672"/>
      <w:r>
        <w:rPr>
          <w:color w:val="000000"/>
          <w:spacing w:val="0"/>
          <w:w w:val="100"/>
          <w:position w:val="0"/>
        </w:rPr>
        <w:t>四</w:t>
      </w:r>
      <w:bookmarkEnd w:id="27"/>
      <w:r>
        <w:rPr>
          <w:color w:val="000000"/>
          <w:spacing w:val="0"/>
          <w:w w:val="100"/>
          <w:position w:val="0"/>
        </w:rPr>
        <w:t>、职业面向</w:t>
      </w:r>
      <w:bookmarkEnd w:id="28"/>
      <w:bookmarkEnd w:id="29"/>
      <w:bookmarkEnd w:id="30"/>
      <w:bookmarkEnd w:id="31"/>
      <w:bookmarkEnd w:id="32"/>
      <w:bookmarkEnd w:id="33"/>
      <w:bookmarkEnd w:id="34"/>
      <w:bookmarkEnd w:id="35"/>
    </w:p>
    <w:tbl>
      <w:tblPr>
        <w:tblStyle w:val="7"/>
        <w:tblW w:w="9131" w:type="dxa"/>
        <w:jc w:val="center"/>
        <w:tblLayout w:type="fixed"/>
        <w:tblCellMar>
          <w:top w:w="0" w:type="dxa"/>
          <w:left w:w="10" w:type="dxa"/>
          <w:bottom w:w="0" w:type="dxa"/>
          <w:right w:w="10" w:type="dxa"/>
        </w:tblCellMar>
      </w:tblPr>
      <w:tblGrid>
        <w:gridCol w:w="1563"/>
        <w:gridCol w:w="1206"/>
        <w:gridCol w:w="2720"/>
        <w:gridCol w:w="1813"/>
        <w:gridCol w:w="1829"/>
      </w:tblGrid>
      <w:tr>
        <w:tblPrEx>
          <w:tblCellMar>
            <w:top w:w="0" w:type="dxa"/>
            <w:left w:w="10" w:type="dxa"/>
            <w:bottom w:w="0" w:type="dxa"/>
            <w:right w:w="10" w:type="dxa"/>
          </w:tblCellMar>
        </w:tblPrEx>
        <w:trPr>
          <w:trHeight w:val="1143"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475" w:lineRule="exact"/>
              <w:ind w:left="0" w:right="0" w:firstLine="0"/>
              <w:jc w:val="center"/>
            </w:pPr>
            <w:r>
              <w:rPr>
                <w:b/>
                <w:bCs/>
                <w:color w:val="000000"/>
                <w:spacing w:val="0"/>
                <w:w w:val="100"/>
                <w:position w:val="0"/>
                <w:sz w:val="24"/>
                <w:szCs w:val="24"/>
              </w:rPr>
              <w:t>所属专业大 类及代码</w:t>
            </w:r>
          </w:p>
        </w:tc>
        <w:tc>
          <w:tcPr>
            <w:tcW w:w="120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对应行业</w:t>
            </w:r>
          </w:p>
        </w:tc>
        <w:tc>
          <w:tcPr>
            <w:tcW w:w="2720"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主要职业类别</w:t>
            </w:r>
          </w:p>
        </w:tc>
        <w:tc>
          <w:tcPr>
            <w:tcW w:w="1813"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z w:val="24"/>
                <w:szCs w:val="24"/>
              </w:rPr>
              <w:t>主要岗位类别</w:t>
            </w:r>
          </w:p>
        </w:tc>
        <w:tc>
          <w:tcPr>
            <w:tcW w:w="182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职业技能证书</w:t>
            </w:r>
          </w:p>
        </w:tc>
      </w:tr>
      <w:tr>
        <w:tblPrEx>
          <w:tblCellMar>
            <w:top w:w="0" w:type="dxa"/>
            <w:left w:w="10" w:type="dxa"/>
            <w:bottom w:w="0" w:type="dxa"/>
            <w:right w:w="10" w:type="dxa"/>
          </w:tblCellMar>
        </w:tblPrEx>
        <w:trPr>
          <w:trHeight w:val="3425"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rPr>
            </w:pPr>
            <w:r>
              <w:rPr>
                <w:rFonts w:hint="eastAsia" w:ascii="宋体" w:hAnsi="宋体" w:cs="仿宋_GB2312"/>
                <w:sz w:val="24"/>
                <w:lang w:val="en-US" w:eastAsia="zh-CN"/>
              </w:rPr>
              <w:t>73财经商贸</w:t>
            </w:r>
            <w:r>
              <w:rPr>
                <w:rFonts w:ascii="宋体" w:hAnsi="宋体" w:cs="仿宋_GB2312"/>
                <w:sz w:val="24"/>
              </w:rPr>
              <w:t>类</w:t>
            </w:r>
          </w:p>
        </w:tc>
        <w:tc>
          <w:tcPr>
            <w:tcW w:w="1206"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469" w:lineRule="exact"/>
              <w:ind w:left="0" w:leftChars="0" w:right="0" w:firstLine="240" w:firstLineChars="100"/>
              <w:jc w:val="left"/>
              <w:rPr>
                <w:rFonts w:hint="eastAsia" w:ascii="宋体" w:hAnsi="宋体" w:cs="仿宋_GB2312"/>
                <w:sz w:val="24"/>
                <w:lang w:eastAsia="zh-CN"/>
              </w:rPr>
            </w:pPr>
            <w:r>
              <w:rPr>
                <w:rFonts w:hint="eastAsia" w:ascii="宋体" w:hAnsi="宋体" w:cs="仿宋_GB2312"/>
                <w:sz w:val="24"/>
                <w:lang w:val="en-US" w:eastAsia="zh-CN"/>
              </w:rPr>
              <w:t>F52零售</w:t>
            </w:r>
          </w:p>
        </w:tc>
        <w:tc>
          <w:tcPr>
            <w:tcW w:w="2720"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lang w:val="en-US" w:eastAsia="zh-CN"/>
              </w:rPr>
            </w:pPr>
            <w:r>
              <w:rPr>
                <w:rFonts w:ascii="宋体" w:hAnsi="宋体" w:cs="仿宋_GB2312"/>
                <w:sz w:val="24"/>
                <w:lang w:val="en-US" w:eastAsia="zh-CN"/>
              </w:rPr>
              <w:t>40106电子商务服务人员</w:t>
            </w:r>
          </w:p>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lang w:val="en-US" w:eastAsia="zh-CN"/>
              </w:rPr>
            </w:pPr>
            <w:r>
              <w:rPr>
                <w:rFonts w:ascii="宋体" w:hAnsi="宋体" w:cs="仿宋_GB2312"/>
                <w:sz w:val="24"/>
                <w:lang w:val="en-US" w:eastAsia="zh-CN"/>
              </w:rPr>
              <w:t>4010601 电子商务师</w:t>
            </w:r>
          </w:p>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lang w:val="en-US" w:eastAsia="zh-CN"/>
              </w:rPr>
            </w:pPr>
            <w:r>
              <w:rPr>
                <w:rFonts w:hint="default" w:ascii="宋体" w:hAnsi="宋体" w:cs="仿宋_GB2312"/>
                <w:sz w:val="24"/>
                <w:lang w:val="en-US" w:eastAsia="zh-CN"/>
              </w:rPr>
              <w:t xml:space="preserve">4010602 互联网营销师 </w:t>
            </w:r>
          </w:p>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rPr>
            </w:pPr>
          </w:p>
        </w:tc>
        <w:tc>
          <w:tcPr>
            <w:tcW w:w="1813" w:type="dxa"/>
            <w:tcBorders>
              <w:top w:val="single" w:color="auto" w:sz="4" w:space="0"/>
              <w:left w:val="single" w:color="auto" w:sz="4" w:space="0"/>
              <w:bottom w:val="single" w:color="auto" w:sz="4" w:space="0"/>
            </w:tcBorders>
            <w:shd w:val="clear" w:color="auto" w:fill="FFFFFF"/>
            <w:vAlign w:val="center"/>
          </w:tcPr>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网商</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跨境电子商务师</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电商咨询师</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直播销售员</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商品选品员</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视频创推员</w:t>
            </w:r>
          </w:p>
          <w:p>
            <w:pPr>
              <w:pStyle w:val="15"/>
              <w:keepNext w:val="0"/>
              <w:keepLines w:val="0"/>
              <w:widowControl w:val="0"/>
              <w:shd w:val="clear" w:color="auto" w:fill="auto"/>
              <w:bidi w:val="0"/>
              <w:spacing w:before="0" w:after="0" w:line="469" w:lineRule="exact"/>
              <w:ind w:left="0" w:leftChars="0" w:right="0" w:firstLine="0" w:firstLineChars="0"/>
              <w:jc w:val="left"/>
              <w:rPr>
                <w:rFonts w:ascii="宋体" w:hAnsi="宋体" w:cs="仿宋_GB2312"/>
                <w:sz w:val="24"/>
              </w:rPr>
            </w:pPr>
            <w:r>
              <w:rPr>
                <w:rFonts w:hint="default" w:ascii="宋体" w:hAnsi="宋体" w:cs="仿宋_GB2312"/>
                <w:sz w:val="24"/>
                <w:lang w:val="en-US" w:eastAsia="zh-CN"/>
              </w:rPr>
              <w:t>平台管理员</w:t>
            </w:r>
          </w:p>
        </w:tc>
        <w:tc>
          <w:tcPr>
            <w:tcW w:w="182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电子商务师</w:t>
            </w:r>
          </w:p>
          <w:p>
            <w:pPr>
              <w:pStyle w:val="15"/>
              <w:keepNext w:val="0"/>
              <w:keepLines w:val="0"/>
              <w:widowControl w:val="0"/>
              <w:shd w:val="clear" w:color="auto" w:fill="auto"/>
              <w:bidi w:val="0"/>
              <w:spacing w:before="0" w:after="0" w:line="469" w:lineRule="exact"/>
              <w:ind w:left="0" w:leftChars="0" w:right="0" w:firstLine="0" w:firstLineChars="0"/>
              <w:jc w:val="left"/>
              <w:rPr>
                <w:rFonts w:hint="eastAsia" w:ascii="宋体" w:hAnsi="宋体" w:cs="仿宋_GB2312"/>
                <w:sz w:val="24"/>
                <w:lang w:val="en-US" w:eastAsia="zh-CN"/>
              </w:rPr>
            </w:pPr>
            <w:r>
              <w:rPr>
                <w:rFonts w:hint="eastAsia" w:ascii="宋体" w:hAnsi="宋体" w:cs="仿宋_GB2312"/>
                <w:sz w:val="24"/>
                <w:lang w:val="en-US" w:eastAsia="zh-CN"/>
              </w:rPr>
              <w:t>互联网营销师</w:t>
            </w:r>
          </w:p>
          <w:p>
            <w:pPr>
              <w:pStyle w:val="15"/>
              <w:keepNext w:val="0"/>
              <w:keepLines w:val="0"/>
              <w:widowControl w:val="0"/>
              <w:shd w:val="clear" w:color="auto" w:fill="auto"/>
              <w:bidi w:val="0"/>
              <w:spacing w:before="0" w:after="0" w:line="469" w:lineRule="exact"/>
              <w:ind w:left="0" w:leftChars="0" w:right="0" w:firstLine="0" w:firstLineChars="0"/>
              <w:jc w:val="left"/>
              <w:rPr>
                <w:rFonts w:hint="default" w:ascii="宋体" w:hAnsi="宋体" w:cs="仿宋_GB2312"/>
                <w:sz w:val="24"/>
                <w:lang w:val="en-US" w:eastAsia="zh-CN"/>
              </w:rPr>
            </w:pPr>
            <w:r>
              <w:rPr>
                <w:rFonts w:hint="eastAsia" w:ascii="宋体" w:hAnsi="宋体" w:cs="仿宋_GB2312"/>
                <w:sz w:val="24"/>
                <w:lang w:val="en-US" w:eastAsia="zh-CN"/>
              </w:rPr>
              <w:t>新媒体运营师</w:t>
            </w:r>
          </w:p>
        </w:tc>
      </w:tr>
    </w:tbl>
    <w:p>
      <w:pPr>
        <w:widowControl w:val="0"/>
        <w:spacing w:after="159" w:line="1" w:lineRule="exact"/>
      </w:pPr>
    </w:p>
    <w:p>
      <w:pPr>
        <w:pStyle w:val="14"/>
        <w:keepNext/>
        <w:keepLines/>
        <w:widowControl w:val="0"/>
        <w:shd w:val="clear" w:color="auto" w:fill="auto"/>
        <w:bidi w:val="0"/>
        <w:spacing w:before="0" w:after="0" w:line="240" w:lineRule="auto"/>
        <w:ind w:left="0" w:right="0" w:firstLine="0"/>
        <w:jc w:val="both"/>
      </w:pPr>
      <w:bookmarkStart w:id="36" w:name="bookmark45"/>
      <w:bookmarkStart w:id="37" w:name="_Toc30172"/>
      <w:bookmarkStart w:id="38" w:name="bookmark46"/>
      <w:bookmarkStart w:id="39" w:name="_Toc32538"/>
      <w:bookmarkStart w:id="40" w:name="_Toc21518"/>
      <w:bookmarkStart w:id="41" w:name="bookmark41"/>
      <w:bookmarkStart w:id="42" w:name="bookmark42"/>
      <w:bookmarkStart w:id="43" w:name="_Toc81"/>
      <w:bookmarkStart w:id="44" w:name="bookmark44"/>
      <w:bookmarkStart w:id="45" w:name="bookmark43"/>
      <w:r>
        <w:rPr>
          <w:color w:val="000000"/>
          <w:spacing w:val="0"/>
          <w:w w:val="100"/>
          <w:position w:val="0"/>
        </w:rPr>
        <w:t>五</w:t>
      </w:r>
      <w:bookmarkEnd w:id="36"/>
      <w:r>
        <w:rPr>
          <w:color w:val="000000"/>
          <w:spacing w:val="0"/>
          <w:w w:val="100"/>
          <w:position w:val="0"/>
        </w:rPr>
        <w:t>、培养目标与培养规格</w:t>
      </w:r>
      <w:bookmarkEnd w:id="37"/>
      <w:bookmarkEnd w:id="38"/>
      <w:bookmarkEnd w:id="39"/>
      <w:bookmarkEnd w:id="40"/>
      <w:bookmarkEnd w:id="41"/>
      <w:bookmarkEnd w:id="42"/>
      <w:bookmarkEnd w:id="43"/>
      <w:bookmarkEnd w:id="44"/>
      <w:bookmarkEnd w:id="45"/>
    </w:p>
    <w:p>
      <w:pPr>
        <w:pStyle w:val="15"/>
        <w:keepNext w:val="0"/>
        <w:keepLines w:val="0"/>
        <w:widowControl w:val="0"/>
        <w:numPr>
          <w:ilvl w:val="0"/>
          <w:numId w:val="1"/>
        </w:numPr>
        <w:shd w:val="clear" w:color="auto" w:fill="auto"/>
        <w:tabs>
          <w:tab w:val="left" w:pos="651"/>
        </w:tabs>
        <w:bidi w:val="0"/>
        <w:spacing w:before="0" w:after="0" w:line="469" w:lineRule="exact"/>
        <w:ind w:left="0" w:right="0" w:firstLine="0"/>
        <w:jc w:val="both"/>
        <w:outlineLvl w:val="1"/>
        <w:rPr>
          <w:b/>
          <w:bCs/>
          <w:color w:val="000000"/>
          <w:spacing w:val="0"/>
          <w:w w:val="100"/>
          <w:position w:val="0"/>
          <w:sz w:val="24"/>
          <w:szCs w:val="24"/>
        </w:rPr>
      </w:pPr>
      <w:bookmarkStart w:id="46" w:name="bookmark49"/>
      <w:bookmarkEnd w:id="46"/>
      <w:bookmarkStart w:id="47" w:name="bookmark50"/>
      <w:bookmarkStart w:id="48" w:name="bookmark51"/>
      <w:bookmarkStart w:id="49" w:name="_Toc31103"/>
      <w:bookmarkStart w:id="50" w:name="_Toc8561"/>
      <w:bookmarkStart w:id="51" w:name="_Toc9234"/>
      <w:bookmarkStart w:id="52" w:name="bookmark47"/>
      <w:bookmarkStart w:id="53" w:name="bookmark48"/>
      <w:r>
        <w:rPr>
          <w:b/>
          <w:bCs/>
          <w:color w:val="000000"/>
          <w:spacing w:val="0"/>
          <w:w w:val="100"/>
          <w:position w:val="0"/>
          <w:sz w:val="24"/>
          <w:szCs w:val="24"/>
        </w:rPr>
        <w:t>培养目标</w:t>
      </w:r>
      <w:bookmarkEnd w:id="47"/>
      <w:bookmarkEnd w:id="48"/>
      <w:bookmarkEnd w:id="49"/>
      <w:bookmarkEnd w:id="50"/>
      <w:bookmarkEnd w:id="51"/>
      <w:bookmarkEnd w:id="52"/>
      <w:bookmarkEnd w:id="53"/>
    </w:p>
    <w:p>
      <w:pPr>
        <w:pStyle w:val="15"/>
        <w:keepNext w:val="0"/>
        <w:keepLines w:val="0"/>
        <w:widowControl w:val="0"/>
        <w:shd w:val="clear" w:color="auto" w:fill="auto"/>
        <w:bidi w:val="0"/>
        <w:spacing w:before="0" w:after="0" w:line="467" w:lineRule="exact"/>
        <w:ind w:left="420" w:right="0" w:firstLine="480"/>
        <w:jc w:val="both"/>
      </w:pPr>
      <w:bookmarkStart w:id="54" w:name="bookmark52"/>
      <w:r>
        <w:rPr>
          <w:color w:val="000000"/>
          <w:spacing w:val="0"/>
          <w:w w:val="100"/>
          <w:position w:val="0"/>
          <w:sz w:val="24"/>
          <w:szCs w:val="24"/>
        </w:rPr>
        <w:t>坚持立德树人</w:t>
      </w:r>
      <w:r>
        <w:rPr>
          <w:rFonts w:hint="eastAsia"/>
          <w:color w:val="000000"/>
          <w:spacing w:val="0"/>
          <w:w w:val="100"/>
          <w:position w:val="0"/>
          <w:sz w:val="24"/>
          <w:szCs w:val="24"/>
          <w:lang w:val="en-US" w:eastAsia="zh-CN"/>
        </w:rPr>
        <w:t>为根本任务</w:t>
      </w:r>
      <w:r>
        <w:rPr>
          <w:color w:val="000000"/>
          <w:spacing w:val="0"/>
          <w:w w:val="100"/>
          <w:position w:val="0"/>
          <w:sz w:val="24"/>
          <w:szCs w:val="24"/>
        </w:rPr>
        <w:t>，服务学生全面发展</w:t>
      </w:r>
      <w:r>
        <w:rPr>
          <w:rFonts w:hint="eastAsia"/>
          <w:color w:val="000000"/>
          <w:spacing w:val="0"/>
          <w:w w:val="100"/>
          <w:position w:val="0"/>
          <w:sz w:val="24"/>
          <w:szCs w:val="24"/>
          <w:lang w:eastAsia="zh-CN"/>
        </w:rPr>
        <w:t>，</w:t>
      </w:r>
      <w:r>
        <w:rPr>
          <w:color w:val="000000"/>
          <w:spacing w:val="0"/>
          <w:w w:val="100"/>
          <w:position w:val="0"/>
          <w:sz w:val="24"/>
          <w:szCs w:val="24"/>
        </w:rPr>
        <w:t>培养思想政治坚定，德技并修，德、智、体、美、劳全面发展，</w:t>
      </w:r>
      <w:r>
        <w:rPr>
          <w:rFonts w:hint="eastAsia"/>
          <w:color w:val="000000"/>
          <w:spacing w:val="0"/>
          <w:w w:val="100"/>
          <w:position w:val="0"/>
          <w:sz w:val="24"/>
          <w:szCs w:val="24"/>
          <w:lang w:val="en-US" w:eastAsia="zh-CN"/>
        </w:rPr>
        <w:t>加强学校思想政治工作，持续深化“三全育人”综合改革，</w:t>
      </w:r>
      <w:r>
        <w:rPr>
          <w:color w:val="000000"/>
          <w:spacing w:val="0"/>
          <w:w w:val="100"/>
          <w:position w:val="0"/>
          <w:sz w:val="24"/>
          <w:szCs w:val="24"/>
        </w:rPr>
        <w:t>适应新时代中国特色社会主义建设需要，具有良好的职业素养和文化素质，掌握本专业必需的专业知识和操作技能，能运用</w:t>
      </w:r>
      <w:bookmarkEnd w:id="54"/>
      <w:r>
        <w:rPr>
          <w:rFonts w:ascii="宋体" w:hAnsi="宋体" w:cs="仿宋_GB2312"/>
          <w:sz w:val="24"/>
        </w:rPr>
        <w:t>电子商务平台从事网络营销、客户服务、移动商务、电子商务物流与配</w:t>
      </w:r>
      <w:r>
        <w:rPr>
          <w:rFonts w:hint="eastAsia" w:ascii="宋体" w:hAnsi="宋体" w:cs="仿宋_GB2312"/>
          <w:sz w:val="24"/>
        </w:rPr>
        <w:t>送、能自主创业或从事其他电子商务相关岗位工作的</w:t>
      </w:r>
      <w:r>
        <w:rPr>
          <w:rFonts w:ascii="宋体" w:hAnsi="宋体" w:cs="仿宋_GB2312"/>
          <w:sz w:val="24"/>
        </w:rPr>
        <w:t>高素质劳动者和</w:t>
      </w:r>
      <w:r>
        <w:rPr>
          <w:rFonts w:hint="eastAsia" w:ascii="宋体" w:hAnsi="宋体" w:cs="仿宋_GB2312"/>
          <w:sz w:val="24"/>
        </w:rPr>
        <w:t>中等应用型技能人才</w:t>
      </w:r>
      <w:r>
        <w:rPr>
          <w:rFonts w:ascii="宋体" w:hAnsi="宋体" w:cs="仿宋_GB2312"/>
          <w:sz w:val="24"/>
        </w:rPr>
        <w:t>。</w:t>
      </w:r>
    </w:p>
    <w:p>
      <w:pPr>
        <w:pStyle w:val="15"/>
        <w:keepNext w:val="0"/>
        <w:keepLines w:val="0"/>
        <w:widowControl w:val="0"/>
        <w:numPr>
          <w:ilvl w:val="0"/>
          <w:numId w:val="1"/>
        </w:numPr>
        <w:shd w:val="clear" w:color="auto" w:fill="auto"/>
        <w:tabs>
          <w:tab w:val="left" w:pos="651"/>
        </w:tabs>
        <w:bidi w:val="0"/>
        <w:spacing w:before="0" w:after="0" w:line="469" w:lineRule="exact"/>
        <w:ind w:left="0" w:right="0" w:firstLine="0"/>
        <w:jc w:val="both"/>
        <w:outlineLvl w:val="1"/>
      </w:pPr>
      <w:bookmarkStart w:id="55" w:name="bookmark53"/>
      <w:bookmarkEnd w:id="55"/>
      <w:bookmarkStart w:id="56" w:name="_Toc28195"/>
      <w:bookmarkStart w:id="57" w:name="_Toc20836"/>
      <w:bookmarkStart w:id="58" w:name="bookmark54"/>
      <w:bookmarkStart w:id="59" w:name="_Toc31437"/>
      <w:r>
        <w:rPr>
          <w:b/>
          <w:bCs/>
          <w:color w:val="000000"/>
          <w:spacing w:val="0"/>
          <w:w w:val="100"/>
          <w:position w:val="0"/>
          <w:sz w:val="24"/>
          <w:szCs w:val="24"/>
        </w:rPr>
        <w:t>培养规格</w:t>
      </w:r>
      <w:bookmarkEnd w:id="56"/>
      <w:bookmarkEnd w:id="57"/>
      <w:bookmarkEnd w:id="58"/>
      <w:bookmarkEnd w:id="59"/>
    </w:p>
    <w:p>
      <w:pPr>
        <w:pStyle w:val="15"/>
        <w:keepNext w:val="0"/>
        <w:keepLines w:val="0"/>
        <w:widowControl w:val="0"/>
        <w:numPr>
          <w:ilvl w:val="0"/>
          <w:numId w:val="2"/>
        </w:numPr>
        <w:shd w:val="clear" w:color="auto" w:fill="auto"/>
        <w:tabs>
          <w:tab w:val="left" w:pos="879"/>
        </w:tabs>
        <w:bidi w:val="0"/>
        <w:spacing w:before="0" w:after="0" w:line="469" w:lineRule="exact"/>
        <w:ind w:left="0" w:right="0" w:firstLine="540"/>
        <w:jc w:val="both"/>
        <w:outlineLvl w:val="2"/>
      </w:pPr>
      <w:bookmarkStart w:id="60" w:name="bookmark55"/>
      <w:bookmarkEnd w:id="60"/>
      <w:bookmarkStart w:id="61" w:name="_Toc28891"/>
      <w:r>
        <w:rPr>
          <w:b/>
          <w:bCs/>
          <w:color w:val="000000"/>
          <w:spacing w:val="0"/>
          <w:w w:val="100"/>
          <w:position w:val="0"/>
          <w:sz w:val="24"/>
          <w:szCs w:val="24"/>
        </w:rPr>
        <w:t>素质</w:t>
      </w:r>
      <w:bookmarkEnd w:id="61"/>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rFonts w:ascii="宋体" w:hAnsi="宋体" w:cs="仿宋_GB2312"/>
          <w:sz w:val="24"/>
        </w:rPr>
      </w:pPr>
      <w:bookmarkStart w:id="62" w:name="bookmark63"/>
      <w:bookmarkEnd w:id="62"/>
      <w:bookmarkStart w:id="63" w:name="bookmark56"/>
      <w:bookmarkEnd w:id="63"/>
      <w:bookmarkStart w:id="64" w:name="bookmark57"/>
      <w:bookmarkEnd w:id="64"/>
      <w:bookmarkStart w:id="65" w:name="bookmark62"/>
      <w:bookmarkStart w:id="66" w:name="bookmark61"/>
      <w:bookmarkStart w:id="67" w:name="bookmark64"/>
      <w:r>
        <w:rPr>
          <w:rFonts w:hint="eastAsia" w:ascii="宋体" w:hAnsi="宋体" w:cs="仿宋_GB2312"/>
          <w:sz w:val="24"/>
        </w:rPr>
        <w:t>具有良好的职业道德，爱岗敬业、遵规守纪、诚实守信、文明待人；</w:t>
      </w:r>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r>
        <w:rPr>
          <w:rFonts w:hint="eastAsia"/>
          <w:color w:val="000000"/>
          <w:spacing w:val="0"/>
          <w:w w:val="100"/>
          <w:position w:val="0"/>
          <w:sz w:val="24"/>
          <w:szCs w:val="24"/>
        </w:rPr>
        <w:t>具有健康的体魄和良好的心理素质，具有较强的抗挫折能力和乐观向上的精神品质；</w:t>
      </w:r>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bookmarkStart w:id="68" w:name="_Toc455578807"/>
      <w:r>
        <w:rPr>
          <w:rFonts w:hint="eastAsia"/>
          <w:color w:val="000000"/>
          <w:spacing w:val="0"/>
          <w:w w:val="100"/>
          <w:position w:val="0"/>
          <w:sz w:val="24"/>
          <w:szCs w:val="24"/>
        </w:rPr>
        <w:t>热爱电子商务专业，洞悉电子商务行业发展，饱含工作热情；</w:t>
      </w:r>
      <w:bookmarkEnd w:id="68"/>
      <w:r>
        <w:rPr>
          <w:rFonts w:hint="eastAsia"/>
          <w:color w:val="000000"/>
          <w:spacing w:val="0"/>
          <w:w w:val="100"/>
          <w:position w:val="0"/>
          <w:sz w:val="24"/>
          <w:szCs w:val="24"/>
        </w:rPr>
        <w:t xml:space="preserve"> </w:t>
      </w:r>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bookmarkStart w:id="69" w:name="_Toc455578808"/>
      <w:r>
        <w:rPr>
          <w:rFonts w:hint="eastAsia"/>
          <w:color w:val="000000"/>
          <w:spacing w:val="0"/>
          <w:w w:val="100"/>
          <w:position w:val="0"/>
          <w:sz w:val="24"/>
          <w:szCs w:val="24"/>
        </w:rPr>
        <w:t>树立诚实守信电商意识、自觉维护互联网良好的应用环境；</w:t>
      </w:r>
      <w:bookmarkEnd w:id="69"/>
      <w:r>
        <w:rPr>
          <w:rFonts w:hint="eastAsia"/>
          <w:color w:val="000000"/>
          <w:spacing w:val="0"/>
          <w:w w:val="100"/>
          <w:position w:val="0"/>
          <w:sz w:val="24"/>
          <w:szCs w:val="24"/>
        </w:rPr>
        <w:t xml:space="preserve"> </w:t>
      </w:r>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bookmarkStart w:id="70" w:name="_Toc455578809"/>
      <w:r>
        <w:rPr>
          <w:rFonts w:hint="eastAsia"/>
          <w:color w:val="000000"/>
          <w:spacing w:val="0"/>
          <w:w w:val="100"/>
          <w:position w:val="0"/>
          <w:sz w:val="24"/>
          <w:szCs w:val="24"/>
        </w:rPr>
        <w:t>具有开放分享、开拓进取、勇于创新、吃苦耐劳、不屈不挠的精神；</w:t>
      </w:r>
      <w:bookmarkEnd w:id="70"/>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bookmarkStart w:id="71" w:name="_Toc455578810"/>
      <w:r>
        <w:rPr>
          <w:rFonts w:hint="eastAsia"/>
          <w:color w:val="000000"/>
          <w:spacing w:val="0"/>
          <w:w w:val="100"/>
          <w:position w:val="0"/>
          <w:sz w:val="24"/>
          <w:szCs w:val="24"/>
        </w:rPr>
        <w:t>具有良好的语言表达能力，熟悉网络礼仪，良好的人际交往能力、团队合作精神和客户服务意识；</w:t>
      </w:r>
      <w:bookmarkEnd w:id="71"/>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bookmarkStart w:id="72" w:name="_Toc455578811"/>
      <w:r>
        <w:rPr>
          <w:rFonts w:hint="eastAsia"/>
          <w:color w:val="000000"/>
          <w:spacing w:val="0"/>
          <w:w w:val="100"/>
          <w:position w:val="0"/>
          <w:sz w:val="24"/>
          <w:szCs w:val="24"/>
        </w:rPr>
        <w:t>具有强烈的责任心、事业心和社会责任感</w:t>
      </w:r>
      <w:bookmarkEnd w:id="72"/>
      <w:r>
        <w:rPr>
          <w:rFonts w:hint="eastAsia"/>
          <w:color w:val="000000"/>
          <w:spacing w:val="0"/>
          <w:w w:val="100"/>
          <w:position w:val="0"/>
          <w:sz w:val="24"/>
          <w:szCs w:val="24"/>
          <w:lang w:eastAsia="zh-CN"/>
        </w:rPr>
        <w:t>；</w:t>
      </w:r>
    </w:p>
    <w:p>
      <w:pPr>
        <w:pStyle w:val="15"/>
        <w:keepNext w:val="0"/>
        <w:keepLines w:val="0"/>
        <w:widowControl w:val="0"/>
        <w:numPr>
          <w:ilvl w:val="0"/>
          <w:numId w:val="3"/>
        </w:numPr>
        <w:shd w:val="clear" w:color="auto" w:fill="auto"/>
        <w:tabs>
          <w:tab w:val="left" w:pos="994"/>
        </w:tabs>
        <w:bidi w:val="0"/>
        <w:spacing w:before="0" w:after="0" w:line="469" w:lineRule="exact"/>
        <w:ind w:left="0" w:right="0" w:firstLine="540"/>
        <w:jc w:val="both"/>
        <w:rPr>
          <w:color w:val="000000"/>
          <w:spacing w:val="0"/>
          <w:w w:val="100"/>
          <w:position w:val="0"/>
          <w:sz w:val="24"/>
          <w:szCs w:val="24"/>
        </w:rPr>
      </w:pPr>
      <w:r>
        <w:rPr>
          <w:rFonts w:hint="eastAsia"/>
          <w:color w:val="000000"/>
          <w:spacing w:val="0"/>
          <w:w w:val="100"/>
          <w:position w:val="0"/>
          <w:sz w:val="24"/>
          <w:szCs w:val="24"/>
        </w:rPr>
        <w:t>具备终身学习的理念。</w:t>
      </w:r>
    </w:p>
    <w:p>
      <w:pPr>
        <w:pStyle w:val="17"/>
        <w:keepNext/>
        <w:keepLines/>
        <w:widowControl w:val="0"/>
        <w:numPr>
          <w:ilvl w:val="0"/>
          <w:numId w:val="2"/>
        </w:numPr>
        <w:shd w:val="clear" w:color="auto" w:fill="auto"/>
        <w:tabs>
          <w:tab w:val="left" w:pos="914"/>
        </w:tabs>
        <w:bidi w:val="0"/>
        <w:spacing w:before="0" w:after="0" w:line="469" w:lineRule="exact"/>
        <w:ind w:left="0" w:right="0" w:firstLine="540"/>
        <w:jc w:val="both"/>
        <w:outlineLvl w:val="2"/>
      </w:pPr>
      <w:bookmarkStart w:id="73" w:name="_Toc2225"/>
      <w:r>
        <w:rPr>
          <w:color w:val="000000"/>
          <w:spacing w:val="0"/>
          <w:w w:val="100"/>
          <w:position w:val="0"/>
          <w:sz w:val="24"/>
          <w:szCs w:val="24"/>
        </w:rPr>
        <w:t>知识</w:t>
      </w:r>
      <w:bookmarkEnd w:id="65"/>
      <w:bookmarkEnd w:id="66"/>
      <w:bookmarkEnd w:id="67"/>
      <w:bookmarkEnd w:id="73"/>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bookmarkStart w:id="74" w:name="bookmark65"/>
      <w:bookmarkEnd w:id="74"/>
      <w:r>
        <w:rPr>
          <w:rFonts w:hint="eastAsia"/>
          <w:color w:val="000000"/>
          <w:spacing w:val="0"/>
          <w:w w:val="100"/>
          <w:position w:val="0"/>
          <w:sz w:val="24"/>
          <w:szCs w:val="24"/>
        </w:rPr>
        <w:t>掌握语文、数学、英语、化学、信息技术等本专业所需的文化基础知识。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掌握基本的政治理念和法律知识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bookmarkStart w:id="75" w:name="_Toc455578804"/>
      <w:r>
        <w:rPr>
          <w:rFonts w:hint="eastAsia"/>
          <w:color w:val="000000"/>
          <w:spacing w:val="0"/>
          <w:w w:val="100"/>
          <w:position w:val="0"/>
          <w:sz w:val="24"/>
          <w:szCs w:val="24"/>
        </w:rPr>
        <w:t>电子商务基础知识；</w:t>
      </w:r>
      <w:bookmarkEnd w:id="75"/>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bookmarkStart w:id="76" w:name="_Toc455578805"/>
      <w:r>
        <w:rPr>
          <w:rFonts w:hint="eastAsia"/>
          <w:color w:val="000000"/>
          <w:spacing w:val="0"/>
          <w:w w:val="100"/>
          <w:position w:val="0"/>
          <w:sz w:val="24"/>
          <w:szCs w:val="24"/>
        </w:rPr>
        <w:t>电子商务基本法律法规常识。</w:t>
      </w:r>
      <w:bookmarkEnd w:id="76"/>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掌握本专业必需的商务知识；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掌握本专业必需的网络信息技术知识；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掌握商务信息收集、分析、处理的基本知识与专业知识；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掌握常用网上交易的基本知识与专业知识；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掌握客户服务与管理的基本知识与专业知识；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掌握电子商务仓储与物流配送的基本知识与专业知识；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掌握网店美工的基本知识与专业知识；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了解企业管理、电子商务运营、安全、环保等方面的基本知识。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掌握网店运营的专业知识；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掌握网络编辑的专业知识；</w:t>
      </w:r>
    </w:p>
    <w:p>
      <w:pPr>
        <w:pStyle w:val="15"/>
        <w:keepNext w:val="0"/>
        <w:keepLines w:val="0"/>
        <w:widowControl w:val="0"/>
        <w:numPr>
          <w:ilvl w:val="0"/>
          <w:numId w:val="4"/>
        </w:numPr>
        <w:shd w:val="clear" w:color="auto" w:fill="auto"/>
        <w:tabs>
          <w:tab w:val="left" w:pos="994"/>
        </w:tabs>
        <w:bidi w:val="0"/>
        <w:spacing w:before="0" w:after="0" w:line="469" w:lineRule="exact"/>
        <w:ind w:left="0" w:leftChars="0" w:right="0" w:firstLine="480" w:firstLineChars="200"/>
        <w:jc w:val="both"/>
        <w:rPr>
          <w:rFonts w:hint="eastAsia"/>
          <w:color w:val="000000"/>
          <w:spacing w:val="0"/>
          <w:w w:val="100"/>
          <w:position w:val="0"/>
          <w:sz w:val="24"/>
          <w:szCs w:val="24"/>
        </w:rPr>
      </w:pPr>
      <w:r>
        <w:rPr>
          <w:rFonts w:hint="eastAsia"/>
          <w:color w:val="000000"/>
          <w:spacing w:val="0"/>
          <w:w w:val="100"/>
          <w:position w:val="0"/>
          <w:sz w:val="24"/>
          <w:szCs w:val="24"/>
        </w:rPr>
        <w:t>掌握网络支付、网络推广、网站维护与管理等方面的知识。</w:t>
      </w:r>
    </w:p>
    <w:p>
      <w:pPr>
        <w:pStyle w:val="17"/>
        <w:keepNext/>
        <w:keepLines/>
        <w:widowControl w:val="0"/>
        <w:numPr>
          <w:ilvl w:val="0"/>
          <w:numId w:val="2"/>
        </w:numPr>
        <w:shd w:val="clear" w:color="auto" w:fill="auto"/>
        <w:tabs>
          <w:tab w:val="left" w:pos="914"/>
        </w:tabs>
        <w:bidi w:val="0"/>
        <w:spacing w:before="0" w:after="0" w:line="469" w:lineRule="exact"/>
        <w:ind w:left="0" w:right="0" w:firstLine="540"/>
        <w:jc w:val="both"/>
        <w:outlineLvl w:val="2"/>
        <w:rPr>
          <w:color w:val="000000"/>
          <w:spacing w:val="0"/>
          <w:w w:val="100"/>
          <w:position w:val="0"/>
          <w:sz w:val="24"/>
          <w:szCs w:val="24"/>
        </w:rPr>
      </w:pPr>
      <w:bookmarkStart w:id="77" w:name="_Toc23408"/>
      <w:r>
        <w:rPr>
          <w:color w:val="000000"/>
          <w:spacing w:val="0"/>
          <w:w w:val="100"/>
          <w:position w:val="0"/>
          <w:sz w:val="24"/>
          <w:szCs w:val="24"/>
        </w:rPr>
        <w:t>能力</w:t>
      </w:r>
      <w:bookmarkEnd w:id="77"/>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78" w:name="bookmark76"/>
      <w:bookmarkEnd w:id="78"/>
      <w:bookmarkStart w:id="79" w:name="_Toc455578814"/>
      <w:r>
        <w:rPr>
          <w:rFonts w:hint="eastAsia"/>
          <w:color w:val="000000"/>
          <w:spacing w:val="0"/>
          <w:w w:val="100"/>
          <w:position w:val="0"/>
          <w:sz w:val="24"/>
          <w:szCs w:val="24"/>
        </w:rPr>
        <w:t>网络消费行为分析的能力；</w:t>
      </w:r>
      <w:bookmarkEnd w:id="79"/>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0" w:name="_Toc455578815"/>
      <w:r>
        <w:rPr>
          <w:rFonts w:hint="eastAsia"/>
          <w:color w:val="000000"/>
          <w:spacing w:val="0"/>
          <w:w w:val="100"/>
          <w:position w:val="0"/>
          <w:sz w:val="24"/>
          <w:szCs w:val="24"/>
        </w:rPr>
        <w:t>网络市场调研、市场细分的能力；</w:t>
      </w:r>
      <w:bookmarkEnd w:id="80"/>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1" w:name="_Toc455578816"/>
      <w:r>
        <w:rPr>
          <w:rFonts w:hint="eastAsia"/>
          <w:color w:val="000000"/>
          <w:spacing w:val="0"/>
          <w:w w:val="100"/>
          <w:position w:val="0"/>
          <w:sz w:val="24"/>
          <w:szCs w:val="24"/>
        </w:rPr>
        <w:t>网络商务信息搜集与处理的能力；</w:t>
      </w:r>
      <w:bookmarkEnd w:id="81"/>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2" w:name="_Toc455578817"/>
      <w:r>
        <w:rPr>
          <w:rFonts w:hint="eastAsia"/>
          <w:color w:val="000000"/>
          <w:spacing w:val="0"/>
          <w:w w:val="100"/>
          <w:position w:val="0"/>
          <w:sz w:val="24"/>
          <w:szCs w:val="24"/>
        </w:rPr>
        <w:t>网络软文写作的能力；</w:t>
      </w:r>
      <w:bookmarkEnd w:id="82"/>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3" w:name="_Toc455578818"/>
      <w:r>
        <w:rPr>
          <w:rFonts w:hint="eastAsia"/>
          <w:color w:val="000000"/>
          <w:spacing w:val="0"/>
          <w:w w:val="100"/>
          <w:position w:val="0"/>
          <w:sz w:val="24"/>
          <w:szCs w:val="24"/>
        </w:rPr>
        <w:t>网络活动策划的能力；</w:t>
      </w:r>
      <w:bookmarkEnd w:id="83"/>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4" w:name="_Toc455578819"/>
      <w:r>
        <w:rPr>
          <w:rFonts w:hint="eastAsia"/>
          <w:color w:val="000000"/>
          <w:spacing w:val="0"/>
          <w:w w:val="100"/>
          <w:position w:val="0"/>
          <w:sz w:val="24"/>
          <w:szCs w:val="24"/>
        </w:rPr>
        <w:t>使用网络推广工具进行网络推广的能力；</w:t>
      </w:r>
      <w:bookmarkEnd w:id="84"/>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5" w:name="_Toc455578820"/>
      <w:r>
        <w:rPr>
          <w:rFonts w:hint="eastAsia"/>
          <w:color w:val="000000"/>
          <w:spacing w:val="0"/>
          <w:w w:val="100"/>
          <w:position w:val="0"/>
          <w:sz w:val="24"/>
          <w:szCs w:val="24"/>
        </w:rPr>
        <w:t>搜索营销与精细化营销的能力；</w:t>
      </w:r>
      <w:bookmarkEnd w:id="85"/>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6" w:name="_Toc455578821"/>
      <w:r>
        <w:rPr>
          <w:rFonts w:hint="eastAsia"/>
          <w:color w:val="000000"/>
          <w:spacing w:val="0"/>
          <w:w w:val="100"/>
          <w:position w:val="0"/>
          <w:sz w:val="24"/>
          <w:szCs w:val="24"/>
        </w:rPr>
        <w:t>整合营销的能力。</w:t>
      </w:r>
      <w:bookmarkEnd w:id="86"/>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7" w:name="_Toc455578824"/>
      <w:r>
        <w:rPr>
          <w:rFonts w:hint="eastAsia"/>
          <w:color w:val="000000"/>
          <w:spacing w:val="0"/>
          <w:w w:val="100"/>
          <w:position w:val="0"/>
          <w:sz w:val="24"/>
          <w:szCs w:val="24"/>
        </w:rPr>
        <w:t>网上广告设计及美工能力；</w:t>
      </w:r>
      <w:bookmarkEnd w:id="87"/>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8" w:name="_Toc455578825"/>
      <w:r>
        <w:rPr>
          <w:rFonts w:hint="eastAsia"/>
          <w:color w:val="000000"/>
          <w:spacing w:val="0"/>
          <w:w w:val="100"/>
          <w:position w:val="0"/>
          <w:sz w:val="24"/>
          <w:szCs w:val="24"/>
        </w:rPr>
        <w:t>网页制作能力；</w:t>
      </w:r>
      <w:bookmarkEnd w:id="88"/>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89" w:name="_Toc455578828"/>
      <w:r>
        <w:rPr>
          <w:rFonts w:hint="eastAsia"/>
          <w:color w:val="000000"/>
          <w:spacing w:val="0"/>
          <w:w w:val="100"/>
          <w:position w:val="0"/>
          <w:sz w:val="24"/>
          <w:szCs w:val="24"/>
        </w:rPr>
        <w:t>客户关系管理能力；</w:t>
      </w:r>
      <w:bookmarkEnd w:id="89"/>
    </w:p>
    <w:p>
      <w:pPr>
        <w:pStyle w:val="15"/>
        <w:keepNext w:val="0"/>
        <w:keepLines w:val="0"/>
        <w:widowControl w:val="0"/>
        <w:numPr>
          <w:ilvl w:val="0"/>
          <w:numId w:val="5"/>
        </w:numPr>
        <w:shd w:val="clear" w:color="auto" w:fill="auto"/>
        <w:tabs>
          <w:tab w:val="left" w:pos="899"/>
        </w:tabs>
        <w:bidi w:val="0"/>
        <w:spacing w:before="0" w:after="0" w:line="475" w:lineRule="exact"/>
        <w:ind w:left="0" w:right="0" w:firstLine="440"/>
        <w:jc w:val="left"/>
        <w:rPr>
          <w:color w:val="000000"/>
          <w:spacing w:val="0"/>
          <w:w w:val="100"/>
          <w:position w:val="0"/>
          <w:sz w:val="24"/>
          <w:szCs w:val="24"/>
        </w:rPr>
      </w:pPr>
      <w:bookmarkStart w:id="90" w:name="_Toc455578829"/>
      <w:r>
        <w:rPr>
          <w:rFonts w:hint="eastAsia"/>
          <w:color w:val="000000"/>
          <w:spacing w:val="0"/>
          <w:w w:val="100"/>
          <w:position w:val="0"/>
          <w:sz w:val="24"/>
          <w:szCs w:val="24"/>
        </w:rPr>
        <w:t>营销商务沟通能力；</w:t>
      </w:r>
      <w:bookmarkEnd w:id="90"/>
    </w:p>
    <w:p>
      <w:pPr>
        <w:pStyle w:val="14"/>
        <w:keepNext/>
        <w:keepLines/>
        <w:widowControl w:val="0"/>
        <w:shd w:val="clear" w:color="auto" w:fill="auto"/>
        <w:bidi w:val="0"/>
        <w:spacing w:before="0" w:after="0" w:line="240" w:lineRule="auto"/>
        <w:ind w:left="0" w:right="0" w:firstLine="0"/>
        <w:jc w:val="left"/>
      </w:pPr>
      <w:bookmarkStart w:id="91" w:name="bookmark97"/>
      <w:bookmarkStart w:id="92" w:name="_Toc23968"/>
      <w:bookmarkStart w:id="93" w:name="bookmark95"/>
      <w:bookmarkStart w:id="94" w:name="bookmark94"/>
      <w:bookmarkStart w:id="95" w:name="bookmark98"/>
      <w:bookmarkStart w:id="96" w:name="_Toc17774"/>
      <w:bookmarkStart w:id="97" w:name="bookmark96"/>
      <w:bookmarkStart w:id="98" w:name="_Toc8872"/>
      <w:bookmarkStart w:id="99" w:name="_Toc24420"/>
      <w:r>
        <w:rPr>
          <w:color w:val="000000"/>
          <w:spacing w:val="0"/>
          <w:w w:val="100"/>
          <w:position w:val="0"/>
        </w:rPr>
        <w:t>六</w:t>
      </w:r>
      <w:bookmarkEnd w:id="91"/>
      <w:r>
        <w:rPr>
          <w:color w:val="000000"/>
          <w:spacing w:val="0"/>
          <w:w w:val="100"/>
          <w:position w:val="0"/>
        </w:rPr>
        <w:t>、课程设置及要求</w:t>
      </w:r>
      <w:bookmarkEnd w:id="92"/>
      <w:bookmarkEnd w:id="93"/>
      <w:bookmarkEnd w:id="94"/>
      <w:bookmarkEnd w:id="95"/>
      <w:bookmarkEnd w:id="96"/>
      <w:bookmarkEnd w:id="97"/>
      <w:bookmarkEnd w:id="98"/>
      <w:bookmarkEnd w:id="99"/>
    </w:p>
    <w:p>
      <w:pPr>
        <w:pStyle w:val="18"/>
        <w:keepNext/>
        <w:keepLines/>
        <w:widowControl w:val="0"/>
        <w:numPr>
          <w:ilvl w:val="0"/>
          <w:numId w:val="6"/>
        </w:numPr>
        <w:shd w:val="clear" w:color="auto" w:fill="auto"/>
        <w:bidi w:val="0"/>
        <w:spacing w:before="0" w:after="0"/>
        <w:ind w:left="240" w:leftChars="100" w:right="0" w:firstLine="0" w:firstLineChars="0"/>
        <w:jc w:val="left"/>
        <w:rPr>
          <w:color w:val="000000"/>
          <w:spacing w:val="0"/>
          <w:w w:val="100"/>
          <w:position w:val="0"/>
          <w:sz w:val="24"/>
          <w:szCs w:val="24"/>
        </w:rPr>
      </w:pPr>
      <w:bookmarkStart w:id="100" w:name="bookmark102"/>
      <w:bookmarkStart w:id="101" w:name="_Toc2617"/>
      <w:bookmarkStart w:id="102" w:name="_Toc12201"/>
      <w:bookmarkStart w:id="103" w:name="bookmark100"/>
      <w:bookmarkStart w:id="104" w:name="bookmark101"/>
      <w:bookmarkStart w:id="105" w:name="_Toc18874"/>
      <w:bookmarkStart w:id="106" w:name="_Toc19511"/>
      <w:r>
        <w:rPr>
          <w:color w:val="000000"/>
          <w:spacing w:val="0"/>
          <w:w w:val="100"/>
          <w:position w:val="0"/>
          <w:sz w:val="24"/>
          <w:szCs w:val="24"/>
        </w:rPr>
        <w:t>课程体系框架</w:t>
      </w:r>
      <w:bookmarkEnd w:id="100"/>
      <w:bookmarkEnd w:id="101"/>
      <w:bookmarkEnd w:id="102"/>
      <w:bookmarkEnd w:id="103"/>
      <w:bookmarkEnd w:id="104"/>
      <w:bookmarkEnd w:id="105"/>
      <w:bookmarkEnd w:id="106"/>
    </w:p>
    <w:p>
      <w:pPr>
        <w:pStyle w:val="15"/>
        <w:keepNext w:val="0"/>
        <w:keepLines w:val="0"/>
        <w:widowControl w:val="0"/>
        <w:shd w:val="clear" w:color="auto" w:fill="auto"/>
        <w:bidi w:val="0"/>
        <w:spacing w:before="0" w:after="0" w:line="467" w:lineRule="exact"/>
        <w:ind w:left="420" w:right="0" w:firstLine="480"/>
        <w:jc w:val="both"/>
        <w:rPr>
          <w:rFonts w:hint="eastAsia"/>
          <w:color w:val="000000"/>
          <w:spacing w:val="0"/>
          <w:w w:val="100"/>
          <w:position w:val="0"/>
          <w:sz w:val="24"/>
          <w:szCs w:val="24"/>
          <w:lang w:eastAsia="zh-CN"/>
        </w:rPr>
      </w:pPr>
      <w:bookmarkStart w:id="107" w:name="bookmark99"/>
      <w:r>
        <w:rPr>
          <w:color w:val="000000"/>
          <w:spacing w:val="0"/>
          <w:w w:val="100"/>
          <w:position w:val="0"/>
          <w:sz w:val="24"/>
          <w:szCs w:val="24"/>
        </w:rPr>
        <w:t>本专业课程设置分为公共基础课、专业课(包括专业</w:t>
      </w:r>
      <w:r>
        <w:rPr>
          <w:rFonts w:hint="eastAsia"/>
          <w:color w:val="000000"/>
          <w:spacing w:val="0"/>
          <w:w w:val="100"/>
          <w:position w:val="0"/>
          <w:sz w:val="24"/>
          <w:szCs w:val="24"/>
          <w:lang w:val="en-US" w:eastAsia="zh-CN"/>
        </w:rPr>
        <w:t>基础</w:t>
      </w:r>
      <w:r>
        <w:rPr>
          <w:color w:val="000000"/>
          <w:spacing w:val="0"/>
          <w:w w:val="100"/>
          <w:position w:val="0"/>
          <w:sz w:val="24"/>
          <w:szCs w:val="24"/>
        </w:rPr>
        <w:t>课、专业</w:t>
      </w:r>
      <w:r>
        <w:rPr>
          <w:rFonts w:hint="eastAsia"/>
          <w:color w:val="000000"/>
          <w:spacing w:val="0"/>
          <w:w w:val="100"/>
          <w:position w:val="0"/>
          <w:sz w:val="24"/>
          <w:szCs w:val="24"/>
          <w:lang w:val="en-US" w:eastAsia="zh-CN"/>
        </w:rPr>
        <w:t>核心</w:t>
      </w:r>
      <w:r>
        <w:rPr>
          <w:color w:val="000000"/>
          <w:spacing w:val="0"/>
          <w:w w:val="100"/>
          <w:position w:val="0"/>
          <w:sz w:val="24"/>
          <w:szCs w:val="24"/>
        </w:rPr>
        <w:t>课</w:t>
      </w:r>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专业选修课</w:t>
      </w:r>
      <w:r>
        <w:rPr>
          <w:color w:val="000000"/>
          <w:spacing w:val="0"/>
          <w:w w:val="100"/>
          <w:position w:val="0"/>
          <w:sz w:val="24"/>
          <w:szCs w:val="24"/>
        </w:rPr>
        <w:t>)，以及顶岗实习等部 分。</w:t>
      </w:r>
      <w:bookmarkEnd w:id="107"/>
    </w:p>
    <w:p>
      <w:pPr>
        <w:pStyle w:val="18"/>
        <w:keepNext/>
        <w:keepLines/>
        <w:widowControl w:val="0"/>
        <w:numPr>
          <w:ilvl w:val="0"/>
          <w:numId w:val="6"/>
        </w:numPr>
        <w:shd w:val="clear" w:color="auto" w:fill="auto"/>
        <w:bidi w:val="0"/>
        <w:spacing w:before="0" w:after="0"/>
        <w:ind w:left="240" w:leftChars="100" w:right="0" w:firstLine="0" w:firstLineChars="0"/>
        <w:jc w:val="left"/>
        <w:rPr>
          <w:color w:val="000000"/>
          <w:spacing w:val="0"/>
          <w:w w:val="100"/>
          <w:position w:val="0"/>
          <w:sz w:val="24"/>
          <w:szCs w:val="24"/>
        </w:rPr>
      </w:pPr>
      <w:bookmarkStart w:id="108" w:name="_Toc13235"/>
      <w:bookmarkStart w:id="109" w:name="bookmark103"/>
      <w:bookmarkStart w:id="110" w:name="_Toc1825"/>
      <w:bookmarkStart w:id="111" w:name="_Toc14484"/>
      <w:bookmarkStart w:id="112" w:name="bookmark106"/>
      <w:bookmarkStart w:id="113" w:name="_Toc2385"/>
      <w:bookmarkStart w:id="114" w:name="bookmark105"/>
      <w:bookmarkStart w:id="115" w:name="bookmark104"/>
      <w:r>
        <w:rPr>
          <w:color w:val="000000"/>
          <w:spacing w:val="0"/>
          <w:w w:val="100"/>
          <w:position w:val="0"/>
          <w:sz w:val="24"/>
          <w:szCs w:val="24"/>
        </w:rPr>
        <w:t>课程内容与要求</w:t>
      </w:r>
      <w:bookmarkEnd w:id="108"/>
      <w:bookmarkEnd w:id="109"/>
      <w:bookmarkEnd w:id="110"/>
      <w:bookmarkEnd w:id="111"/>
      <w:bookmarkEnd w:id="112"/>
      <w:bookmarkEnd w:id="113"/>
    </w:p>
    <w:p>
      <w:pPr>
        <w:pStyle w:val="17"/>
        <w:keepNext/>
        <w:keepLines/>
        <w:widowControl w:val="0"/>
        <w:numPr>
          <w:ilvl w:val="0"/>
          <w:numId w:val="7"/>
        </w:numPr>
        <w:shd w:val="clear" w:color="auto" w:fill="auto"/>
        <w:bidi w:val="0"/>
        <w:spacing w:before="0" w:after="0" w:line="468" w:lineRule="exact"/>
        <w:ind w:left="0" w:leftChars="0" w:right="0" w:firstLine="482" w:firstLineChars="200"/>
        <w:jc w:val="left"/>
        <w:rPr>
          <w:rFonts w:hint="eastAsia"/>
          <w:color w:val="000000"/>
          <w:spacing w:val="0"/>
          <w:w w:val="100"/>
          <w:position w:val="0"/>
          <w:sz w:val="24"/>
          <w:szCs w:val="24"/>
          <w:lang w:val="en-US" w:eastAsia="zh-CN"/>
        </w:rPr>
      </w:pPr>
      <w:bookmarkStart w:id="116" w:name="_Toc4019"/>
      <w:bookmarkStart w:id="117" w:name="_Toc27499"/>
      <w:r>
        <w:rPr>
          <w:rFonts w:hint="eastAsia"/>
          <w:color w:val="000000"/>
          <w:spacing w:val="0"/>
          <w:w w:val="100"/>
          <w:position w:val="0"/>
          <w:sz w:val="24"/>
          <w:szCs w:val="24"/>
          <w:lang w:val="en-US" w:eastAsia="zh-CN"/>
        </w:rPr>
        <w:t>公共基础课</w:t>
      </w:r>
      <w:bookmarkEnd w:id="114"/>
      <w:bookmarkEnd w:id="115"/>
      <w:bookmarkEnd w:id="116"/>
      <w:bookmarkEnd w:id="117"/>
    </w:p>
    <w:p>
      <w:pPr>
        <w:pStyle w:val="17"/>
        <w:keepNext/>
        <w:keepLines/>
        <w:widowControl w:val="0"/>
        <w:numPr>
          <w:ilvl w:val="0"/>
          <w:numId w:val="0"/>
        </w:numPr>
        <w:shd w:val="clear" w:color="auto" w:fill="auto"/>
        <w:bidi w:val="0"/>
        <w:spacing w:before="0" w:after="0" w:line="468" w:lineRule="exact"/>
        <w:ind w:left="460" w:leftChars="0" w:right="0" w:rightChars="0"/>
        <w:jc w:val="left"/>
        <w:rPr>
          <w:rFonts w:hint="eastAsia"/>
          <w:color w:val="000000"/>
          <w:spacing w:val="0"/>
          <w:w w:val="100"/>
          <w:position w:val="0"/>
          <w:sz w:val="24"/>
          <w:szCs w:val="24"/>
          <w:lang w:val="en-US" w:eastAsia="zh-CN"/>
        </w:rPr>
      </w:pPr>
    </w:p>
    <w:tbl>
      <w:tblPr>
        <w:tblStyle w:val="7"/>
        <w:tblW w:w="0" w:type="auto"/>
        <w:jc w:val="center"/>
        <w:tblLayout w:type="fixed"/>
        <w:tblCellMar>
          <w:top w:w="0" w:type="dxa"/>
          <w:left w:w="10" w:type="dxa"/>
          <w:bottom w:w="0" w:type="dxa"/>
          <w:right w:w="10" w:type="dxa"/>
        </w:tblCellMar>
      </w:tblPr>
      <w:tblGrid>
        <w:gridCol w:w="998"/>
        <w:gridCol w:w="1560"/>
        <w:gridCol w:w="5242"/>
        <w:gridCol w:w="1142"/>
      </w:tblGrid>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序号</w:t>
            </w:r>
          </w:p>
        </w:tc>
        <w:tc>
          <w:tcPr>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sz w:val="24"/>
                <w:szCs w:val="24"/>
              </w:rPr>
              <w:t>课程名称</w:t>
            </w:r>
          </w:p>
        </w:tc>
        <w:tc>
          <w:tcPr>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主要教学内容和要求</w:t>
            </w:r>
          </w:p>
        </w:tc>
        <w:tc>
          <w:tcPr>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学时</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思想政治</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依据《中等职业学校思想政治课程标准》开设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144</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语文</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依据《中等职业学校语文课程标准》开设。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180</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历史</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依据《中等职业学校历史课程标准》开设。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rPr>
              <w:t>72</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4</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数学</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依据《中等职业学校数学课程标准》开设。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144</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5</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英语</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依据《中等职业学校英语课程标准》开设。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144</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6</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物理</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依据《中等职业学校物理课程标准》开设。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rPr>
              <w:t>54</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7</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信息技术</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依据《中等职业学校信息技术课程标准》开设。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108</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8</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体育与健康</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依据《中等职业学校体育与健康课程标准》开设。</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180</w:t>
            </w: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9</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公共艺术</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依据《中等职业学校公共艺术课程标准》开设。</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440"/>
              <w:jc w:val="left"/>
            </w:pPr>
            <w:r>
              <w:rPr>
                <w:color w:val="000000"/>
                <w:spacing w:val="0"/>
                <w:w w:val="100"/>
                <w:position w:val="0"/>
                <w:sz w:val="24"/>
                <w:szCs w:val="24"/>
              </w:rPr>
              <w:t>36</w:t>
            </w:r>
          </w:p>
        </w:tc>
      </w:tr>
    </w:tbl>
    <w:p>
      <w:pPr>
        <w:pStyle w:val="17"/>
        <w:keepNext/>
        <w:keepLines/>
        <w:widowControl w:val="0"/>
        <w:numPr>
          <w:ilvl w:val="0"/>
          <w:numId w:val="7"/>
        </w:numPr>
        <w:shd w:val="clear" w:color="auto" w:fill="auto"/>
        <w:bidi w:val="0"/>
        <w:spacing w:before="0" w:after="0" w:line="468" w:lineRule="exact"/>
        <w:ind w:left="0" w:leftChars="0" w:right="0" w:firstLine="482" w:firstLineChars="200"/>
        <w:jc w:val="left"/>
        <w:rPr>
          <w:rFonts w:hint="eastAsia"/>
          <w:color w:val="000000"/>
          <w:spacing w:val="0"/>
          <w:w w:val="100"/>
          <w:position w:val="0"/>
          <w:sz w:val="24"/>
          <w:szCs w:val="24"/>
          <w:lang w:val="en-US" w:eastAsia="zh-CN"/>
        </w:rPr>
      </w:pPr>
      <w:bookmarkStart w:id="118" w:name="_Toc8686"/>
      <w:r>
        <w:rPr>
          <w:rFonts w:hint="eastAsia"/>
          <w:color w:val="000000"/>
          <w:spacing w:val="0"/>
          <w:w w:val="100"/>
          <w:position w:val="0"/>
          <w:sz w:val="24"/>
          <w:szCs w:val="24"/>
          <w:lang w:val="en-US" w:eastAsia="zh-CN"/>
        </w:rPr>
        <w:t>专业基础课程</w:t>
      </w:r>
      <w:bookmarkEnd w:id="118"/>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color w:val="000000"/>
          <w:spacing w:val="0"/>
          <w:w w:val="100"/>
          <w:position w:val="0"/>
          <w:sz w:val="24"/>
          <w:szCs w:val="24"/>
        </w:rPr>
      </w:pPr>
      <w:r>
        <w:rPr>
          <w:rFonts w:hint="eastAsia"/>
          <w:color w:val="000000"/>
          <w:spacing w:val="0"/>
          <w:w w:val="100"/>
          <w:position w:val="0"/>
          <w:sz w:val="24"/>
          <w:szCs w:val="24"/>
        </w:rPr>
        <w:t>市场营销基础（</w:t>
      </w:r>
      <w:r>
        <w:rPr>
          <w:rFonts w:hint="eastAsia"/>
          <w:color w:val="000000"/>
          <w:spacing w:val="0"/>
          <w:w w:val="100"/>
          <w:position w:val="0"/>
          <w:sz w:val="24"/>
          <w:szCs w:val="24"/>
          <w:lang w:val="en-US" w:eastAsia="zh-CN"/>
        </w:rPr>
        <w:t>126</w:t>
      </w:r>
      <w:r>
        <w:rPr>
          <w:rFonts w:hint="eastAsia"/>
          <w:color w:val="000000"/>
          <w:spacing w:val="0"/>
          <w:w w:val="100"/>
          <w:position w:val="0"/>
          <w:sz w:val="24"/>
          <w:szCs w:val="24"/>
        </w:rPr>
        <w:t xml:space="preserve">学时  </w:t>
      </w:r>
      <w:r>
        <w:rPr>
          <w:rFonts w:hint="eastAsia"/>
          <w:color w:val="000000"/>
          <w:spacing w:val="0"/>
          <w:w w:val="100"/>
          <w:position w:val="0"/>
          <w:sz w:val="24"/>
          <w:szCs w:val="24"/>
          <w:lang w:val="en-US" w:eastAsia="zh-CN"/>
        </w:rPr>
        <w:t>7</w:t>
      </w:r>
      <w:r>
        <w:rPr>
          <w:rFonts w:hint="eastAsia"/>
          <w:color w:val="000000"/>
          <w:spacing w:val="0"/>
          <w:w w:val="100"/>
          <w:position w:val="0"/>
          <w:sz w:val="24"/>
          <w:szCs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的任务是学习市场营销的基本理论、基本方法和基本技能，及其在企业营销工作的实际应用。使学生能牢固树立“以消费者为中心”的市场营销观念，能够在实践中以市场为导向，进行市场细分、市场定位、产品开发、定价、分销、促销等营销活动。</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图像处理及应用（</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本课程是理实一体化的课程，其主要内容是讲解 PhotoShop 软件的基本操作、设计技巧以及在电子商务中应用的实例。通过学习，让学生掌握 PhotoShop软件的基本功能，并能灵活运用 PhotoShop 软件设计宣传海报、电子商务网站的首页分布图等。</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电子商务基础（</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一门专业基础课程。本课程的任务是使学生从总体上对电子商务专业、电子商务知识体系和国内外电子商务应用情况有一个整体印象和初步认识，并掌握电子商务运作模式和交易流程，为今后学习专业其它课程以及将来从事电子商务工作奠定良好的基础。</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电子商务物流（</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本课程是电子商务专业的一门专业基础课程, 本课程的任务是培养学生依据用户订货要求对其进行的一系列分类、编码、整理、配货等理货工作的能力，并充分了解将有确定数量、规格要求的商品按约定时间、地点传递到用户手中的活动过程。通过本门课程的开设与讲授可以帮助电子商务专业学生更好的学习、掌握电子商务活动中商品的物流运输与理货配送方面的相关知识，以及商品物流配送的整个过程，为进一步学习电子商务奠定良好基础。</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商品知识（</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基础课程。本课程的任务是学习各类商品基本知识、商品质量评价、商品分类、商品运输与包装等基本知识，使学生掌握从事网络营销工作所必须具备的商品基本知识，比较全面的了解消费需求，组织适销对路的商品；能够科学地进行商品分类，恰当地评价商品质量，合理地进行商品包装和储运，为学习和掌握专业知识和职业技能打下基础。</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ascii="宋体" w:hAnsi="宋体" w:cs="仿宋_GB2312"/>
          <w:sz w:val="24"/>
        </w:rPr>
      </w:pPr>
      <w:r>
        <w:rPr>
          <w:rFonts w:hint="eastAsia" w:ascii="宋体" w:hAnsi="宋体" w:cs="仿宋_GB2312"/>
          <w:sz w:val="24"/>
        </w:rPr>
        <w:t>网络技术基础（</w:t>
      </w:r>
      <w:r>
        <w:rPr>
          <w:rFonts w:hint="eastAsia" w:cs="仿宋_GB2312"/>
          <w:sz w:val="24"/>
          <w:lang w:val="en-US" w:eastAsia="zh-CN"/>
        </w:rPr>
        <w:t>144</w:t>
      </w:r>
      <w:r>
        <w:rPr>
          <w:rFonts w:hint="eastAsia" w:ascii="宋体" w:hAnsi="宋体" w:cs="仿宋_GB2312"/>
          <w:sz w:val="24"/>
        </w:rPr>
        <w:t xml:space="preserve">学时  </w:t>
      </w:r>
      <w:r>
        <w:rPr>
          <w:rFonts w:hint="eastAsia" w:cs="仿宋_GB2312"/>
          <w:sz w:val="24"/>
          <w:lang w:val="en-US" w:eastAsia="zh-CN"/>
        </w:rPr>
        <w:t>8</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基础课程。本课程的任务是了解计算机网络基本知识、掌握网络体系结构。培养学生组建及使用局域网的能力，掌握各种网络设备的安装、配置、调试，学会Internet各种信息服务，初步具备网络管理、维护及网络安全防护的能力。</w:t>
      </w:r>
    </w:p>
    <w:p>
      <w:pPr>
        <w:pStyle w:val="15"/>
        <w:keepNext w:val="0"/>
        <w:keepLines w:val="0"/>
        <w:widowControl w:val="0"/>
        <w:numPr>
          <w:ilvl w:val="0"/>
          <w:numId w:val="8"/>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电子商务法律法规（</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本课程是电子商务专业的一门专业基础课程, 本课程的任务是了解电子商务领域可能衍生的相关法律问题，掌握电子商务法的立法进程以及相应的法规条文，并能够通过所掌握的法律法理系统地来判断、解释相关的案例，同时能对目前电子商务立法未涉及的领域做出一定的探索，展望电子商务立法的前景。</w:t>
      </w:r>
    </w:p>
    <w:p>
      <w:pPr>
        <w:pStyle w:val="17"/>
        <w:keepNext/>
        <w:keepLines/>
        <w:widowControl w:val="0"/>
        <w:numPr>
          <w:ilvl w:val="0"/>
          <w:numId w:val="7"/>
        </w:numPr>
        <w:shd w:val="clear" w:color="auto" w:fill="auto"/>
        <w:bidi w:val="0"/>
        <w:spacing w:before="0" w:after="0" w:line="468" w:lineRule="exact"/>
        <w:ind w:left="0" w:leftChars="0" w:right="0" w:firstLine="482" w:firstLineChars="200"/>
        <w:jc w:val="left"/>
      </w:pPr>
      <w:bookmarkStart w:id="119" w:name="bookmark121"/>
      <w:bookmarkEnd w:id="119"/>
      <w:bookmarkStart w:id="120" w:name="bookmark119"/>
      <w:bookmarkStart w:id="121" w:name="bookmark120"/>
      <w:bookmarkStart w:id="122" w:name="bookmark122"/>
      <w:bookmarkStart w:id="123" w:name="_Toc11474"/>
      <w:r>
        <w:rPr>
          <w:color w:val="000000"/>
          <w:spacing w:val="0"/>
          <w:w w:val="100"/>
          <w:position w:val="0"/>
          <w:sz w:val="24"/>
          <w:szCs w:val="24"/>
        </w:rPr>
        <w:t>专业</w:t>
      </w:r>
      <w:r>
        <w:rPr>
          <w:rFonts w:hint="eastAsia"/>
          <w:color w:val="000000"/>
          <w:spacing w:val="0"/>
          <w:w w:val="100"/>
          <w:position w:val="0"/>
          <w:sz w:val="24"/>
          <w:szCs w:val="24"/>
          <w:lang w:val="en-US" w:eastAsia="zh-CN"/>
        </w:rPr>
        <w:t>核心</w:t>
      </w:r>
      <w:r>
        <w:rPr>
          <w:color w:val="000000"/>
          <w:spacing w:val="0"/>
          <w:w w:val="100"/>
          <w:position w:val="0"/>
          <w:sz w:val="24"/>
          <w:szCs w:val="24"/>
        </w:rPr>
        <w:t>课程</w:t>
      </w:r>
      <w:bookmarkEnd w:id="120"/>
      <w:bookmarkEnd w:id="121"/>
      <w:bookmarkEnd w:id="122"/>
      <w:bookmarkEnd w:id="123"/>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网店美工（1</w:t>
      </w:r>
      <w:r>
        <w:rPr>
          <w:rFonts w:hint="eastAsia" w:cs="仿宋_GB2312"/>
          <w:sz w:val="24"/>
          <w:lang w:val="en-US" w:eastAsia="zh-CN"/>
        </w:rPr>
        <w:t>08</w:t>
      </w:r>
      <w:r>
        <w:rPr>
          <w:rFonts w:hint="eastAsia" w:ascii="宋体" w:hAnsi="宋体" w:cs="仿宋_GB2312"/>
          <w:sz w:val="24"/>
        </w:rPr>
        <w:t xml:space="preserve">学时  </w:t>
      </w:r>
      <w:r>
        <w:rPr>
          <w:rFonts w:hint="eastAsia" w:cs="仿宋_GB2312"/>
          <w:sz w:val="24"/>
          <w:lang w:val="en-US" w:eastAsia="zh-CN"/>
        </w:rPr>
        <w:t>6</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技能课程。本课程的任务是学习图像处理基础、网页中Banner的制作技巧、图标设计、网络广告的制作、网页特效文字、色彩基础知识、网站中的色彩应用及网页构图理论等内容，学会分析各类网站并理解网页基本要素。要求学生掌握平面美术设计的基本方法与技巧，能够熟练运用工具软件，具备设计各类综合性网页的初步能力。</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网页设计与制作（180学时  10学分）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一门专业技能课程。本课程的任务是学习网站的规划、设计、创建与管理，HTML、CSS、等基本网页编程知识与技术，使学生能够掌握综合应用CSS、HTML编程技术及网页特效的实现，在Internet上进行信息发布的技术及网站的一般维护等。</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销售心理学（</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基础课程。本课程的任务是培养学生分析消费者购买心理，及熟练应用销售策略的能力。要求学生了解消费者购买商品的心理特征，学会观察消费者的心理表现，从而使学生通过分析消费者心理和购买行为，随机应变地采取营销策略。</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网络客服（72学时  4学分）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客服管理方向的一门专业技能课程。本课程的任务是学习客户关系管理的基本过程、基本手段和方法，了解客户关系管理的基本理论，具备构建客户信息库，维系客户关系，运用管理客户的方法以及CRM技术进行客户管理的能力，能够从事客户关系管理的相关工作。</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网络营销</w:t>
      </w:r>
      <w:r>
        <w:rPr>
          <w:rFonts w:hint="eastAsia" w:cs="仿宋_GB2312"/>
          <w:sz w:val="24"/>
          <w:lang w:val="en-US" w:eastAsia="zh-CN"/>
        </w:rPr>
        <w:t>与推广</w:t>
      </w:r>
      <w:r>
        <w:rPr>
          <w:rFonts w:hint="eastAsia" w:ascii="宋体" w:hAnsi="宋体" w:cs="仿宋_GB2312"/>
          <w:sz w:val="24"/>
        </w:rPr>
        <w:t>（</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 xml:space="preserve"> 本课程是电子商务专业的一门专业基础课程。本课程的任务是学习网络营销的基本知识，熟悉网络营销流程，掌握网络市场调研的内容与主要方法，运用网络营销过程中的产品策略、价格策略、渠道策略、促销策略和顾客策略等方面的知识，培养利用网络工具开展市场调研、收集处理商务信息、撰写商情报告以及网络营销策略综合运用的能力。</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网络文案（</w:t>
      </w:r>
      <w:r>
        <w:rPr>
          <w:rFonts w:hint="eastAsia" w:cs="仿宋_GB2312"/>
          <w:sz w:val="24"/>
          <w:lang w:val="en-US" w:eastAsia="zh-CN"/>
        </w:rPr>
        <w:t>72</w:t>
      </w:r>
      <w:r>
        <w:rPr>
          <w:rFonts w:hint="eastAsia" w:ascii="宋体" w:hAnsi="宋体" w:cs="仿宋_GB2312"/>
          <w:sz w:val="24"/>
        </w:rPr>
        <w:t xml:space="preserve">学时  </w:t>
      </w:r>
      <w:r>
        <w:rPr>
          <w:rFonts w:hint="eastAsia" w:cs="仿宋_GB2312"/>
          <w:sz w:val="24"/>
          <w:lang w:val="en-US" w:eastAsia="zh-CN"/>
        </w:rPr>
        <w:t>4</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技能课程。本课程的任务是通过典型范例的分析，树立广告文案基本观念，掌握文案的写作要求与方法，广告软文写作的思路框架，初步具备广告软文写作能力和本专业领域内基本的分析判断能力。</w:t>
      </w:r>
    </w:p>
    <w:p>
      <w:pPr>
        <w:pStyle w:val="15"/>
        <w:keepNext w:val="0"/>
        <w:keepLines w:val="0"/>
        <w:widowControl w:val="0"/>
        <w:numPr>
          <w:ilvl w:val="0"/>
          <w:numId w:val="9"/>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1+X网店运营及推广（</w:t>
      </w:r>
      <w:r>
        <w:rPr>
          <w:rFonts w:hint="eastAsia" w:cs="仿宋_GB2312"/>
          <w:sz w:val="24"/>
          <w:lang w:val="en-US" w:eastAsia="zh-CN"/>
        </w:rPr>
        <w:t>54</w:t>
      </w:r>
      <w:r>
        <w:rPr>
          <w:rFonts w:hint="eastAsia" w:ascii="宋体" w:hAnsi="宋体" w:cs="仿宋_GB2312"/>
          <w:sz w:val="24"/>
        </w:rPr>
        <w:t xml:space="preserve">学时  </w:t>
      </w:r>
      <w:r>
        <w:rPr>
          <w:rFonts w:hint="eastAsia" w:cs="仿宋_GB2312"/>
          <w:sz w:val="24"/>
          <w:lang w:val="en-US" w:eastAsia="zh-CN"/>
        </w:rPr>
        <w:t>3</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商务的一门专业技能课程。本课程主要任务是掌握网店开设过程，网店建设，并在网络营销的基础上，进一步学习网络推广的手段和途径，能使用搜索引擎、电子邮件、论坛、即时信息、浏览器工具条、博客、网站优化技巧、网络广告发布等工具进行网店推广。</w:t>
      </w:r>
    </w:p>
    <w:p>
      <w:pPr>
        <w:pStyle w:val="17"/>
        <w:keepNext/>
        <w:keepLines/>
        <w:widowControl w:val="0"/>
        <w:numPr>
          <w:ilvl w:val="0"/>
          <w:numId w:val="7"/>
        </w:numPr>
        <w:shd w:val="clear" w:color="auto" w:fill="auto"/>
        <w:bidi w:val="0"/>
        <w:spacing w:before="0" w:after="0" w:line="468" w:lineRule="exact"/>
        <w:ind w:left="0" w:leftChars="0" w:right="0" w:firstLine="482" w:firstLineChars="200"/>
        <w:jc w:val="left"/>
      </w:pPr>
      <w:bookmarkStart w:id="124" w:name="_Toc27274"/>
      <w:r>
        <w:rPr>
          <w:color w:val="000000"/>
          <w:spacing w:val="0"/>
          <w:w w:val="100"/>
          <w:position w:val="0"/>
          <w:sz w:val="24"/>
          <w:szCs w:val="24"/>
        </w:rPr>
        <w:t>专业</w:t>
      </w:r>
      <w:r>
        <w:rPr>
          <w:rFonts w:hint="eastAsia"/>
          <w:color w:val="000000"/>
          <w:spacing w:val="0"/>
          <w:w w:val="100"/>
          <w:position w:val="0"/>
          <w:sz w:val="24"/>
          <w:szCs w:val="24"/>
          <w:lang w:val="en-US" w:eastAsia="zh-CN"/>
        </w:rPr>
        <w:t>选修</w:t>
      </w:r>
      <w:r>
        <w:rPr>
          <w:color w:val="000000"/>
          <w:spacing w:val="0"/>
          <w:w w:val="100"/>
          <w:position w:val="0"/>
          <w:sz w:val="24"/>
          <w:szCs w:val="24"/>
        </w:rPr>
        <w:t>课程</w:t>
      </w:r>
      <w:bookmarkEnd w:id="124"/>
    </w:p>
    <w:p>
      <w:pPr>
        <w:pStyle w:val="15"/>
        <w:keepNext w:val="0"/>
        <w:keepLines w:val="0"/>
        <w:widowControl w:val="0"/>
        <w:numPr>
          <w:ilvl w:val="0"/>
          <w:numId w:val="10"/>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bookmarkStart w:id="125" w:name="bookmark136"/>
      <w:bookmarkEnd w:id="125"/>
      <w:bookmarkStart w:id="126" w:name="bookmark135"/>
      <w:bookmarkStart w:id="127" w:name="bookmark134"/>
      <w:bookmarkStart w:id="128" w:name="bookmark137"/>
      <w:r>
        <w:rPr>
          <w:rFonts w:hint="eastAsia" w:ascii="宋体" w:hAnsi="宋体" w:cs="仿宋_GB2312"/>
          <w:sz w:val="24"/>
        </w:rPr>
        <w:t>直播营销（选修</w:t>
      </w:r>
      <w:r>
        <w:rPr>
          <w:rFonts w:hint="eastAsia" w:cs="仿宋_GB2312"/>
          <w:sz w:val="24"/>
          <w:lang w:val="en-US" w:eastAsia="zh-CN"/>
        </w:rPr>
        <w:t>180</w:t>
      </w:r>
      <w:r>
        <w:rPr>
          <w:rFonts w:hint="eastAsia" w:ascii="宋体" w:hAnsi="宋体" w:cs="仿宋_GB2312"/>
          <w:sz w:val="24"/>
        </w:rPr>
        <w:t xml:space="preserve">学时  </w:t>
      </w:r>
      <w:r>
        <w:rPr>
          <w:rFonts w:hint="eastAsia" w:cs="仿宋_GB2312"/>
          <w:sz w:val="24"/>
          <w:lang w:val="en-US" w:eastAsia="zh-CN"/>
        </w:rPr>
        <w:t>10</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的任务是使学生了解直播营销的基础知识、直播营销的整体思路，掌握直播营销前期的策划与筹备、中期的实施与执行、后期的传播与发酵，以及活动的复盘与提升；并对“直播+电商”、“直播+发布会”、“直播+互动营销”、“直播+内容营销”、“直播+广告植入”、“直播+个人IP”等直播营销的案例进行深入剖析。</w:t>
      </w:r>
    </w:p>
    <w:p>
      <w:pPr>
        <w:pStyle w:val="15"/>
        <w:keepNext w:val="0"/>
        <w:keepLines w:val="0"/>
        <w:widowControl w:val="0"/>
        <w:numPr>
          <w:ilvl w:val="0"/>
          <w:numId w:val="10"/>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微信营销（选修</w:t>
      </w:r>
      <w:r>
        <w:rPr>
          <w:rFonts w:hint="eastAsia" w:cs="仿宋_GB2312"/>
          <w:sz w:val="24"/>
          <w:lang w:val="en-US" w:eastAsia="zh-CN"/>
        </w:rPr>
        <w:t>180</w:t>
      </w:r>
      <w:r>
        <w:rPr>
          <w:rFonts w:hint="eastAsia" w:ascii="宋体" w:hAnsi="宋体" w:cs="仿宋_GB2312"/>
          <w:sz w:val="24"/>
        </w:rPr>
        <w:t xml:space="preserve">学时  </w:t>
      </w:r>
      <w:r>
        <w:rPr>
          <w:rFonts w:hint="eastAsia" w:cs="仿宋_GB2312"/>
          <w:sz w:val="24"/>
          <w:lang w:val="en-US" w:eastAsia="zh-CN"/>
        </w:rPr>
        <w:t>10</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的任务是通过本课程的学习能免独立运营微信公众号和公众账号的日常运营和维护工作；能够完成微信公众号的内容更新、人群聚集、话题发起、客户管理等工作；并能制定微信线上活动方案以及原创内容的策划与编辑工作；能够进行微信公众号推广，了解客户需求，收集用户反馈，分析用户行为需求；能够定期与粉丝互动，策划并执行相关线上的推广活动，建立有效运营手段提升用户活跃度，增加粉丝数量；能够熟练掌握并实施企业、产品、内容微信运营矩阵策略等。</w:t>
      </w:r>
    </w:p>
    <w:p>
      <w:pPr>
        <w:pStyle w:val="15"/>
        <w:keepNext w:val="0"/>
        <w:keepLines w:val="0"/>
        <w:widowControl w:val="0"/>
        <w:numPr>
          <w:ilvl w:val="0"/>
          <w:numId w:val="10"/>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企业经营沙盘实训（选修</w:t>
      </w:r>
      <w:r>
        <w:rPr>
          <w:rFonts w:hint="eastAsia" w:cs="仿宋_GB2312"/>
          <w:sz w:val="24"/>
          <w:lang w:val="en-US" w:eastAsia="zh-CN"/>
        </w:rPr>
        <w:t>144</w:t>
      </w:r>
      <w:r>
        <w:rPr>
          <w:rFonts w:hint="eastAsia" w:ascii="宋体" w:hAnsi="宋体" w:cs="仿宋_GB2312"/>
          <w:sz w:val="24"/>
        </w:rPr>
        <w:t xml:space="preserve">学时  </w:t>
      </w:r>
      <w:r>
        <w:rPr>
          <w:rFonts w:hint="eastAsia" w:cs="仿宋_GB2312"/>
          <w:sz w:val="24"/>
          <w:lang w:val="en-US" w:eastAsia="zh-CN"/>
        </w:rPr>
        <w:t>8</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采用全新的体验式授课方式，针对一个模拟企业，把企业运营所处的内外部环境定义为一系列的规则，由学生组成多个相互竞争的模拟企业，通过模拟企业6年的经营，使学生在分析市场、制定战略、产品开发、营销策划、组织生产、财务管理等一系列活动中，提升企业经营、管理能力。</w:t>
      </w:r>
    </w:p>
    <w:p>
      <w:pPr>
        <w:pStyle w:val="15"/>
        <w:keepNext w:val="0"/>
        <w:keepLines w:val="0"/>
        <w:widowControl w:val="0"/>
        <w:numPr>
          <w:ilvl w:val="0"/>
          <w:numId w:val="10"/>
        </w:numPr>
        <w:shd w:val="clear" w:color="auto" w:fill="auto"/>
        <w:tabs>
          <w:tab w:val="left" w:pos="899"/>
        </w:tabs>
        <w:bidi w:val="0"/>
        <w:spacing w:before="0" w:after="0" w:line="475" w:lineRule="exact"/>
        <w:ind w:left="0" w:leftChars="0" w:right="0" w:firstLine="720" w:firstLineChars="0"/>
        <w:jc w:val="left"/>
        <w:rPr>
          <w:rFonts w:hint="eastAsia" w:ascii="宋体" w:hAnsi="宋体" w:cs="仿宋_GB2312"/>
          <w:sz w:val="24"/>
        </w:rPr>
      </w:pPr>
      <w:r>
        <w:rPr>
          <w:rFonts w:hint="eastAsia" w:ascii="宋体" w:hAnsi="宋体" w:cs="仿宋_GB2312"/>
          <w:sz w:val="24"/>
        </w:rPr>
        <w:t>电子商务综合实训（选修</w:t>
      </w:r>
      <w:r>
        <w:rPr>
          <w:rFonts w:hint="eastAsia" w:cs="仿宋_GB2312"/>
          <w:sz w:val="24"/>
          <w:lang w:val="en-US" w:eastAsia="zh-CN"/>
        </w:rPr>
        <w:t>144</w:t>
      </w:r>
      <w:r>
        <w:rPr>
          <w:rFonts w:hint="eastAsia" w:ascii="宋体" w:hAnsi="宋体" w:cs="仿宋_GB2312"/>
          <w:sz w:val="24"/>
        </w:rPr>
        <w:t xml:space="preserve">学时  </w:t>
      </w:r>
      <w:r>
        <w:rPr>
          <w:rFonts w:hint="eastAsia" w:cs="仿宋_GB2312"/>
          <w:sz w:val="24"/>
          <w:lang w:val="en-US" w:eastAsia="zh-CN"/>
        </w:rPr>
        <w:t>8</w:t>
      </w:r>
      <w:r>
        <w:rPr>
          <w:rFonts w:hint="eastAsia" w:ascii="宋体" w:hAnsi="宋体" w:cs="仿宋_GB2312"/>
          <w:sz w:val="24"/>
        </w:rPr>
        <w:t>学分）</w:t>
      </w:r>
    </w:p>
    <w:p>
      <w:pPr>
        <w:pStyle w:val="15"/>
        <w:keepNext w:val="0"/>
        <w:keepLines w:val="0"/>
        <w:widowControl w:val="0"/>
        <w:shd w:val="clear" w:color="auto" w:fill="auto"/>
        <w:bidi w:val="0"/>
        <w:spacing w:before="0" w:after="0" w:line="467" w:lineRule="exact"/>
        <w:ind w:left="420" w:right="0" w:firstLine="480"/>
        <w:jc w:val="both"/>
        <w:rPr>
          <w:rFonts w:hint="eastAsia" w:ascii="宋体" w:hAnsi="宋体" w:cs="仿宋_GB2312"/>
          <w:sz w:val="24"/>
        </w:rPr>
      </w:pPr>
      <w:r>
        <w:rPr>
          <w:rFonts w:hint="eastAsia" w:ascii="宋体" w:hAnsi="宋体" w:cs="仿宋_GB2312"/>
          <w:sz w:val="24"/>
        </w:rPr>
        <w:t>本课程是电子商务专业的一门专业技能实训课程。本课程的任务是对所有电子商务专业理论和技能课程的综合实践。在模拟软件或真实情境下进行电子商务运作，理论与实践相结合，学生从不同角色的分配和扮演，以及相互之间的交流，从而理解掌握电子商务流程，掌握网络环境下的企业管理方法，为现代企业管理和信息系统的动作打下坚实的基础。</w:t>
      </w:r>
    </w:p>
    <w:p>
      <w:pPr>
        <w:pStyle w:val="17"/>
        <w:keepNext/>
        <w:keepLines/>
        <w:widowControl w:val="0"/>
        <w:numPr>
          <w:ilvl w:val="0"/>
          <w:numId w:val="7"/>
        </w:numPr>
        <w:shd w:val="clear" w:color="auto" w:fill="auto"/>
        <w:tabs>
          <w:tab w:val="left" w:pos="808"/>
        </w:tabs>
        <w:bidi w:val="0"/>
        <w:spacing w:before="0" w:after="0" w:line="468" w:lineRule="exact"/>
        <w:ind w:left="0" w:leftChars="0" w:right="0" w:firstLine="482" w:firstLineChars="200"/>
        <w:jc w:val="both"/>
      </w:pPr>
      <w:bookmarkStart w:id="129" w:name="_Toc6438"/>
      <w:r>
        <w:rPr>
          <w:color w:val="000000"/>
          <w:spacing w:val="0"/>
          <w:w w:val="100"/>
          <w:position w:val="0"/>
          <w:sz w:val="24"/>
          <w:szCs w:val="24"/>
        </w:rPr>
        <w:t>教学见习</w:t>
      </w:r>
      <w:bookmarkEnd w:id="126"/>
      <w:bookmarkEnd w:id="127"/>
      <w:bookmarkEnd w:id="128"/>
      <w:bookmarkEnd w:id="129"/>
    </w:p>
    <w:p>
      <w:pPr>
        <w:pStyle w:val="15"/>
        <w:keepNext w:val="0"/>
        <w:keepLines w:val="0"/>
        <w:widowControl w:val="0"/>
        <w:shd w:val="clear" w:color="auto" w:fill="auto"/>
        <w:bidi w:val="0"/>
        <w:spacing w:before="0" w:after="0" w:line="467" w:lineRule="exact"/>
        <w:ind w:left="420" w:right="0" w:firstLine="480"/>
        <w:jc w:val="both"/>
        <w:rPr>
          <w:highlight w:val="none"/>
        </w:rPr>
      </w:pPr>
      <w:r>
        <w:rPr>
          <w:color w:val="000000"/>
          <w:spacing w:val="0"/>
          <w:w w:val="100"/>
          <w:position w:val="0"/>
          <w:sz w:val="24"/>
          <w:szCs w:val="24"/>
          <w:highlight w:val="none"/>
        </w:rPr>
        <w:t>为了使学生更好地掌握</w:t>
      </w:r>
      <w:r>
        <w:rPr>
          <w:rFonts w:hint="eastAsia"/>
          <w:color w:val="000000"/>
          <w:spacing w:val="0"/>
          <w:w w:val="100"/>
          <w:position w:val="0"/>
          <w:sz w:val="24"/>
          <w:szCs w:val="24"/>
          <w:highlight w:val="none"/>
          <w:lang w:val="en-US" w:eastAsia="zh-CN"/>
        </w:rPr>
        <w:t>电子商务</w:t>
      </w:r>
      <w:r>
        <w:rPr>
          <w:color w:val="000000"/>
          <w:spacing w:val="0"/>
          <w:w w:val="100"/>
          <w:position w:val="0"/>
          <w:sz w:val="24"/>
          <w:szCs w:val="24"/>
          <w:highlight w:val="none"/>
        </w:rPr>
        <w:t>理论知识，熟悉</w:t>
      </w:r>
      <w:r>
        <w:rPr>
          <w:rFonts w:hint="eastAsia"/>
          <w:color w:val="000000"/>
          <w:spacing w:val="0"/>
          <w:w w:val="100"/>
          <w:position w:val="0"/>
          <w:sz w:val="24"/>
          <w:szCs w:val="24"/>
          <w:highlight w:val="none"/>
          <w:lang w:val="en-US" w:eastAsia="zh-CN"/>
        </w:rPr>
        <w:t>未来工作环境，为顶岗</w:t>
      </w:r>
      <w:r>
        <w:rPr>
          <w:color w:val="000000"/>
          <w:spacing w:val="0"/>
          <w:w w:val="100"/>
          <w:position w:val="0"/>
          <w:sz w:val="24"/>
          <w:szCs w:val="24"/>
          <w:highlight w:val="none"/>
        </w:rPr>
        <w:t>实习作好前期准备工作。在第三、四、五学期各安排一周的教学见习，实现</w:t>
      </w:r>
      <w:r>
        <w:rPr>
          <w:rFonts w:hint="eastAsia"/>
          <w:color w:val="000000"/>
          <w:spacing w:val="0"/>
          <w:w w:val="100"/>
          <w:position w:val="0"/>
          <w:sz w:val="24"/>
          <w:szCs w:val="24"/>
          <w:highlight w:val="none"/>
          <w:lang w:val="en-US" w:eastAsia="zh-CN"/>
        </w:rPr>
        <w:t>岗课</w:t>
      </w:r>
      <w:r>
        <w:rPr>
          <w:color w:val="000000"/>
          <w:spacing w:val="0"/>
          <w:w w:val="100"/>
          <w:position w:val="0"/>
          <w:sz w:val="24"/>
          <w:szCs w:val="24"/>
          <w:highlight w:val="none"/>
        </w:rPr>
        <w:t>结合、理实一体。每学期30学时，学生</w:t>
      </w:r>
      <w:r>
        <w:rPr>
          <w:color w:val="000000"/>
          <w:spacing w:val="0"/>
          <w:w w:val="100"/>
          <w:position w:val="0"/>
          <w:sz w:val="24"/>
          <w:szCs w:val="24"/>
          <w:highlight w:val="none"/>
          <w:lang w:val="en-US" w:eastAsia="en-US" w:bidi="en-US"/>
        </w:rPr>
        <w:t>5-6</w:t>
      </w:r>
      <w:r>
        <w:rPr>
          <w:color w:val="000000"/>
          <w:spacing w:val="0"/>
          <w:w w:val="100"/>
          <w:position w:val="0"/>
          <w:sz w:val="24"/>
          <w:szCs w:val="24"/>
          <w:highlight w:val="none"/>
        </w:rPr>
        <w:t>人一组；第三学期见习内容为</w:t>
      </w:r>
      <w:r>
        <w:rPr>
          <w:rFonts w:hint="eastAsia"/>
          <w:color w:val="000000"/>
          <w:spacing w:val="0"/>
          <w:w w:val="100"/>
          <w:position w:val="0"/>
          <w:sz w:val="24"/>
          <w:szCs w:val="24"/>
          <w:highlight w:val="none"/>
          <w:lang w:val="en-US" w:eastAsia="zh-CN"/>
        </w:rPr>
        <w:t>网店美工</w:t>
      </w:r>
      <w:r>
        <w:rPr>
          <w:color w:val="000000"/>
          <w:spacing w:val="0"/>
          <w:w w:val="100"/>
          <w:position w:val="0"/>
          <w:sz w:val="24"/>
          <w:szCs w:val="24"/>
          <w:highlight w:val="none"/>
        </w:rPr>
        <w:t>，第四五学期为</w:t>
      </w:r>
      <w:r>
        <w:rPr>
          <w:rFonts w:hint="eastAsia"/>
          <w:color w:val="000000"/>
          <w:spacing w:val="0"/>
          <w:w w:val="100"/>
          <w:position w:val="0"/>
          <w:sz w:val="24"/>
          <w:szCs w:val="24"/>
          <w:highlight w:val="none"/>
          <w:lang w:val="en-US" w:eastAsia="zh-CN"/>
        </w:rPr>
        <w:t>网络客服，</w:t>
      </w:r>
      <w:r>
        <w:rPr>
          <w:color w:val="000000"/>
          <w:spacing w:val="0"/>
          <w:w w:val="100"/>
          <w:position w:val="0"/>
          <w:sz w:val="24"/>
          <w:szCs w:val="24"/>
          <w:highlight w:val="none"/>
        </w:rPr>
        <w:t>第四五学期为</w:t>
      </w:r>
      <w:r>
        <w:rPr>
          <w:rFonts w:hint="eastAsia"/>
          <w:color w:val="000000"/>
          <w:spacing w:val="0"/>
          <w:w w:val="100"/>
          <w:position w:val="0"/>
          <w:sz w:val="24"/>
          <w:szCs w:val="24"/>
          <w:highlight w:val="none"/>
          <w:lang w:val="en-US" w:eastAsia="zh-CN"/>
        </w:rPr>
        <w:t>网店运营</w:t>
      </w:r>
      <w:r>
        <w:rPr>
          <w:color w:val="000000"/>
          <w:spacing w:val="0"/>
          <w:w w:val="100"/>
          <w:position w:val="0"/>
          <w:sz w:val="24"/>
          <w:szCs w:val="24"/>
          <w:highlight w:val="none"/>
        </w:rPr>
        <w:t>；教师负责制订教学见习计划（包 括见习内容和要求），经学校研究同意后执行，班主任教师配合加强学生见习期间的思想教育和管理。</w:t>
      </w:r>
    </w:p>
    <w:p>
      <w:pPr>
        <w:pStyle w:val="17"/>
        <w:keepNext/>
        <w:keepLines/>
        <w:widowControl w:val="0"/>
        <w:numPr>
          <w:ilvl w:val="0"/>
          <w:numId w:val="7"/>
        </w:numPr>
        <w:shd w:val="clear" w:color="auto" w:fill="auto"/>
        <w:tabs>
          <w:tab w:val="left" w:pos="808"/>
        </w:tabs>
        <w:bidi w:val="0"/>
        <w:spacing w:before="0" w:after="0" w:line="468" w:lineRule="exact"/>
        <w:ind w:left="0" w:leftChars="0" w:right="0" w:firstLine="482" w:firstLineChars="200"/>
        <w:jc w:val="both"/>
      </w:pPr>
      <w:bookmarkStart w:id="130" w:name="bookmark140"/>
      <w:bookmarkEnd w:id="130"/>
      <w:bookmarkStart w:id="131" w:name="_Toc3383"/>
      <w:bookmarkStart w:id="132" w:name="bookmark138"/>
      <w:bookmarkStart w:id="133" w:name="bookmark139"/>
      <w:bookmarkStart w:id="134" w:name="bookmark141"/>
      <w:r>
        <w:rPr>
          <w:rFonts w:hint="eastAsia"/>
          <w:color w:val="000000"/>
          <w:spacing w:val="0"/>
          <w:w w:val="100"/>
          <w:position w:val="0"/>
          <w:sz w:val="24"/>
          <w:szCs w:val="24"/>
          <w:lang w:val="en-US" w:eastAsia="zh-CN"/>
        </w:rPr>
        <w:t>顶岗</w:t>
      </w:r>
      <w:r>
        <w:rPr>
          <w:color w:val="000000"/>
          <w:spacing w:val="0"/>
          <w:w w:val="100"/>
          <w:position w:val="0"/>
          <w:sz w:val="24"/>
          <w:szCs w:val="24"/>
        </w:rPr>
        <w:t>实习</w:t>
      </w:r>
      <w:bookmarkEnd w:id="131"/>
      <w:bookmarkEnd w:id="132"/>
      <w:bookmarkEnd w:id="133"/>
      <w:bookmarkEnd w:id="134"/>
    </w:p>
    <w:p>
      <w:pPr>
        <w:pStyle w:val="15"/>
        <w:keepNext w:val="0"/>
        <w:keepLines w:val="0"/>
        <w:widowControl w:val="0"/>
        <w:shd w:val="clear" w:color="auto" w:fill="auto"/>
        <w:bidi w:val="0"/>
        <w:spacing w:before="0" w:after="0" w:line="467" w:lineRule="exact"/>
        <w:ind w:left="420" w:right="0" w:firstLine="480"/>
        <w:jc w:val="both"/>
      </w:pPr>
      <w:r>
        <w:rPr>
          <w:color w:val="000000"/>
          <w:spacing w:val="0"/>
          <w:w w:val="100"/>
          <w:position w:val="0"/>
          <w:sz w:val="24"/>
          <w:szCs w:val="24"/>
        </w:rPr>
        <w:t>第六学期为</w:t>
      </w:r>
      <w:r>
        <w:rPr>
          <w:rFonts w:hint="eastAsia"/>
          <w:color w:val="000000"/>
          <w:spacing w:val="0"/>
          <w:w w:val="100"/>
          <w:position w:val="0"/>
          <w:sz w:val="24"/>
          <w:szCs w:val="24"/>
          <w:lang w:val="en-US" w:eastAsia="zh-CN"/>
        </w:rPr>
        <w:t>顶岗</w:t>
      </w:r>
      <w:r>
        <w:rPr>
          <w:color w:val="000000"/>
          <w:spacing w:val="0"/>
          <w:w w:val="100"/>
          <w:position w:val="0"/>
          <w:sz w:val="24"/>
          <w:szCs w:val="24"/>
        </w:rPr>
        <w:t>实习，共18周，540学时。</w:t>
      </w:r>
      <w:r>
        <w:rPr>
          <w:rFonts w:hint="eastAsia" w:ascii="宋体" w:hAnsi="宋体" w:cs="仿宋_GB2312"/>
          <w:sz w:val="24"/>
        </w:rPr>
        <w:t>顶岗实习是职业教育教学过程最后阶段的重要实践性教学环节，也是实现专业人才培养目标的重要环节，是在校学习的继续、深化、补充和检验。做好顶岗实习工作，有助于培养学生综合运用所学知识和技能分析问题、解决问题的能力；有助于学生更全面地了解企业、了解社会，树立起理论联系实际、实事求是的工作作风和踏踏实实地工作态度；有助于检验所学理论知识在企业中的实际应用范围及适用程度，巩固和扩大所学专业知识，加强理论与实践结合，培养学生实际操作能力，使学生能较快地适应工作，顺利走上工作岗位。</w:t>
      </w:r>
    </w:p>
    <w:p>
      <w:pPr>
        <w:pStyle w:val="14"/>
        <w:keepNext/>
        <w:keepLines/>
        <w:widowControl w:val="0"/>
        <w:shd w:val="clear" w:color="auto" w:fill="auto"/>
        <w:bidi w:val="0"/>
        <w:spacing w:before="0" w:after="240" w:line="240" w:lineRule="auto"/>
        <w:ind w:left="0" w:right="0" w:firstLine="0"/>
        <w:jc w:val="left"/>
      </w:pPr>
      <w:bookmarkStart w:id="135" w:name="bookmark145"/>
      <w:bookmarkStart w:id="136" w:name="_Toc25620"/>
      <w:bookmarkStart w:id="137" w:name="_Toc6819"/>
      <w:bookmarkStart w:id="138" w:name="_Toc19400"/>
      <w:bookmarkStart w:id="139" w:name="bookmark143"/>
      <w:bookmarkStart w:id="140" w:name="bookmark142"/>
      <w:bookmarkStart w:id="141" w:name="bookmark144"/>
      <w:bookmarkStart w:id="142" w:name="_Toc17056"/>
      <w:bookmarkStart w:id="143" w:name="bookmark146"/>
      <w:r>
        <w:rPr>
          <w:color w:val="000000"/>
          <w:spacing w:val="0"/>
          <w:w w:val="100"/>
          <w:position w:val="0"/>
        </w:rPr>
        <w:t>七、教学进程总体安排</w:t>
      </w:r>
      <w:bookmarkEnd w:id="135"/>
      <w:bookmarkEnd w:id="136"/>
      <w:bookmarkEnd w:id="137"/>
      <w:bookmarkEnd w:id="138"/>
      <w:bookmarkEnd w:id="139"/>
      <w:bookmarkEnd w:id="140"/>
      <w:bookmarkEnd w:id="141"/>
      <w:bookmarkEnd w:id="142"/>
      <w:bookmarkEnd w:id="143"/>
    </w:p>
    <w:p>
      <w:pPr>
        <w:pStyle w:val="18"/>
        <w:keepNext/>
        <w:keepLines/>
        <w:widowControl w:val="0"/>
        <w:shd w:val="clear" w:color="auto" w:fill="auto"/>
        <w:bidi w:val="0"/>
        <w:spacing w:before="0" w:after="0" w:line="467" w:lineRule="exact"/>
        <w:ind w:left="0" w:right="0" w:firstLine="0"/>
        <w:jc w:val="left"/>
        <w:rPr>
          <w:color w:val="000000"/>
          <w:spacing w:val="0"/>
          <w:w w:val="100"/>
          <w:position w:val="0"/>
          <w:sz w:val="24"/>
          <w:szCs w:val="24"/>
        </w:rPr>
      </w:pPr>
      <w:bookmarkStart w:id="144" w:name="_Toc14890"/>
      <w:bookmarkStart w:id="145" w:name="_Toc8036"/>
      <w:bookmarkStart w:id="146" w:name="bookmark147"/>
      <w:bookmarkStart w:id="147" w:name="_Toc12408"/>
      <w:r>
        <w:rPr>
          <w:color w:val="000000"/>
          <w:spacing w:val="0"/>
          <w:w w:val="100"/>
          <w:position w:val="0"/>
          <w:sz w:val="24"/>
          <w:szCs w:val="24"/>
        </w:rPr>
        <w:t>(</w:t>
      </w:r>
      <w:r>
        <w:rPr>
          <w:rFonts w:hint="eastAsia"/>
          <w:color w:val="000000"/>
          <w:spacing w:val="0"/>
          <w:w w:val="100"/>
          <w:position w:val="0"/>
          <w:sz w:val="24"/>
          <w:szCs w:val="24"/>
          <w:lang w:val="en-US" w:eastAsia="zh-CN"/>
        </w:rPr>
        <w:t>一</w:t>
      </w:r>
      <w:r>
        <w:rPr>
          <w:color w:val="000000"/>
          <w:spacing w:val="0"/>
          <w:w w:val="100"/>
          <w:position w:val="0"/>
          <w:sz w:val="24"/>
          <w:szCs w:val="24"/>
        </w:rPr>
        <w:t>)教学安排</w:t>
      </w:r>
      <w:bookmarkEnd w:id="144"/>
      <w:bookmarkEnd w:id="145"/>
      <w:bookmarkEnd w:id="146"/>
      <w:bookmarkEnd w:id="147"/>
    </w:p>
    <w:tbl>
      <w:tblPr>
        <w:tblStyle w:val="7"/>
        <w:tblW w:w="0" w:type="auto"/>
        <w:jc w:val="center"/>
        <w:tblLayout w:type="fixed"/>
        <w:tblCellMar>
          <w:top w:w="0" w:type="dxa"/>
          <w:left w:w="10" w:type="dxa"/>
          <w:bottom w:w="0" w:type="dxa"/>
          <w:right w:w="10" w:type="dxa"/>
        </w:tblCellMar>
      </w:tblPr>
      <w:tblGrid>
        <w:gridCol w:w="1819"/>
        <w:gridCol w:w="1656"/>
        <w:gridCol w:w="816"/>
        <w:gridCol w:w="936"/>
        <w:gridCol w:w="941"/>
        <w:gridCol w:w="936"/>
        <w:gridCol w:w="936"/>
        <w:gridCol w:w="955"/>
      </w:tblGrid>
      <w:tr>
        <w:tblPrEx>
          <w:tblCellMar>
            <w:top w:w="0" w:type="dxa"/>
            <w:left w:w="10" w:type="dxa"/>
            <w:bottom w:w="0" w:type="dxa"/>
            <w:right w:w="10" w:type="dxa"/>
          </w:tblCellMar>
        </w:tblPrEx>
        <w:trPr>
          <w:trHeight w:val="1094"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项目</w:t>
            </w:r>
          </w:p>
        </w:tc>
        <w:tc>
          <w:tcPr>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353" w:lineRule="exact"/>
              <w:ind w:left="0" w:right="0" w:firstLine="0"/>
              <w:jc w:val="center"/>
            </w:pPr>
            <w:r>
              <w:rPr>
                <w:b/>
                <w:bCs/>
                <w:color w:val="000000"/>
                <w:spacing w:val="0"/>
                <w:w w:val="100"/>
                <w:position w:val="0"/>
                <w:sz w:val="24"/>
                <w:szCs w:val="24"/>
              </w:rPr>
              <w:t>军训、入学教 育、社会实 践、毕业教育</w:t>
            </w:r>
          </w:p>
        </w:tc>
        <w:tc>
          <w:tcPr>
            <w:tcW w:w="81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教学</w:t>
            </w: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360" w:lineRule="exact"/>
              <w:ind w:left="0" w:right="0" w:firstLine="0"/>
              <w:jc w:val="center"/>
              <w:rPr>
                <w:b/>
                <w:bCs/>
                <w:color w:val="000000"/>
                <w:spacing w:val="0"/>
                <w:w w:val="100"/>
                <w:position w:val="0"/>
                <w:sz w:val="24"/>
                <w:szCs w:val="24"/>
              </w:rPr>
            </w:pPr>
            <w:r>
              <w:rPr>
                <w:b/>
                <w:bCs/>
                <w:color w:val="000000"/>
                <w:spacing w:val="0"/>
                <w:w w:val="100"/>
                <w:position w:val="0"/>
                <w:sz w:val="24"/>
                <w:szCs w:val="24"/>
              </w:rPr>
              <w:t>复习</w:t>
            </w:r>
          </w:p>
          <w:p>
            <w:pPr>
              <w:pStyle w:val="16"/>
              <w:keepNext w:val="0"/>
              <w:keepLines w:val="0"/>
              <w:widowControl w:val="0"/>
              <w:shd w:val="clear" w:color="auto" w:fill="auto"/>
              <w:bidi w:val="0"/>
              <w:spacing w:before="0" w:after="0" w:line="360" w:lineRule="exact"/>
              <w:ind w:left="0" w:right="0" w:firstLine="0"/>
              <w:jc w:val="center"/>
            </w:pPr>
            <w:r>
              <w:rPr>
                <w:b/>
                <w:bCs/>
                <w:color w:val="000000"/>
                <w:spacing w:val="0"/>
                <w:w w:val="100"/>
                <w:position w:val="0"/>
                <w:sz w:val="24"/>
                <w:szCs w:val="24"/>
              </w:rPr>
              <w:t>考试</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355" w:lineRule="exact"/>
              <w:ind w:left="0" w:right="0" w:firstLine="0"/>
              <w:jc w:val="center"/>
              <w:rPr>
                <w:b/>
                <w:bCs/>
                <w:color w:val="000000"/>
                <w:spacing w:val="0"/>
                <w:w w:val="100"/>
                <w:position w:val="0"/>
                <w:sz w:val="24"/>
                <w:szCs w:val="24"/>
              </w:rPr>
            </w:pPr>
            <w:r>
              <w:rPr>
                <w:b/>
                <w:bCs/>
                <w:color w:val="000000"/>
                <w:spacing w:val="0"/>
                <w:w w:val="100"/>
                <w:position w:val="0"/>
                <w:sz w:val="24"/>
                <w:szCs w:val="24"/>
              </w:rPr>
              <w:t>教学</w:t>
            </w:r>
          </w:p>
          <w:p>
            <w:pPr>
              <w:pStyle w:val="16"/>
              <w:keepNext w:val="0"/>
              <w:keepLines w:val="0"/>
              <w:widowControl w:val="0"/>
              <w:shd w:val="clear" w:color="auto" w:fill="auto"/>
              <w:bidi w:val="0"/>
              <w:spacing w:before="0" w:after="0" w:line="355" w:lineRule="exact"/>
              <w:ind w:left="0" w:right="0" w:firstLine="0"/>
              <w:jc w:val="center"/>
            </w:pPr>
            <w:r>
              <w:rPr>
                <w:b/>
                <w:bCs/>
                <w:color w:val="000000"/>
                <w:spacing w:val="0"/>
                <w:w w:val="100"/>
                <w:position w:val="0"/>
                <w:sz w:val="24"/>
                <w:szCs w:val="24"/>
              </w:rPr>
              <w:t>见习</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355" w:lineRule="exact"/>
              <w:ind w:left="0" w:right="0" w:firstLine="0"/>
              <w:jc w:val="center"/>
            </w:pPr>
            <w:r>
              <w:rPr>
                <w:b/>
                <w:bCs/>
                <w:color w:val="000000"/>
                <w:spacing w:val="0"/>
                <w:w w:val="100"/>
                <w:position w:val="0"/>
                <w:sz w:val="24"/>
                <w:szCs w:val="24"/>
              </w:rPr>
              <w:t>临床 实习</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360" w:lineRule="exact"/>
              <w:ind w:left="0" w:right="0" w:firstLine="0"/>
              <w:jc w:val="center"/>
            </w:pPr>
            <w:r>
              <w:rPr>
                <w:b/>
                <w:bCs/>
                <w:color w:val="000000"/>
                <w:spacing w:val="0"/>
                <w:w w:val="100"/>
                <w:position w:val="0"/>
                <w:sz w:val="24"/>
                <w:szCs w:val="24"/>
              </w:rPr>
              <w:t>累计 假期</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总计</w:t>
            </w:r>
          </w:p>
        </w:tc>
      </w:tr>
      <w:tr>
        <w:tblPrEx>
          <w:tblCellMar>
            <w:top w:w="0" w:type="dxa"/>
            <w:left w:w="10" w:type="dxa"/>
            <w:bottom w:w="0" w:type="dxa"/>
            <w:right w:w="10" w:type="dxa"/>
          </w:tblCellMar>
        </w:tblPrEx>
        <w:trPr>
          <w:trHeight w:val="485"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第一学期</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W w:w="81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W w:w="93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100" w:right="0" w:firstLine="0"/>
              <w:jc w:val="center"/>
            </w:pPr>
            <w:r>
              <w:rPr>
                <w:color w:val="000000"/>
                <w:spacing w:val="0"/>
                <w:w w:val="100"/>
                <w:position w:val="0"/>
                <w:sz w:val="24"/>
                <w:szCs w:val="24"/>
              </w:rPr>
              <w:t>1周</w:t>
            </w:r>
          </w:p>
        </w:tc>
        <w:tc>
          <w:tcPr>
            <w:tcBorders>
              <w:top w:val="single" w:color="auto" w:sz="4" w:space="0"/>
              <w:left w:val="single" w:color="auto" w:sz="4" w:space="0"/>
              <w:bottom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jc w:val="center"/>
              <w:rPr>
                <w:sz w:val="10"/>
                <w:szCs w:val="10"/>
              </w:rPr>
            </w:pPr>
          </w:p>
        </w:tc>
        <w:tc>
          <w:tcPr>
            <w:tcW w:w="93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pPr>
            <w:r>
              <w:rPr>
                <w:rFonts w:hint="eastAsia"/>
                <w:color w:val="000000"/>
                <w:spacing w:val="0"/>
                <w:w w:val="100"/>
                <w:position w:val="0"/>
                <w:sz w:val="24"/>
                <w:szCs w:val="24"/>
                <w:lang w:val="en-US" w:eastAsia="zh-CN"/>
              </w:rPr>
              <w:t>4</w:t>
            </w:r>
            <w:r>
              <w:rPr>
                <w:color w:val="000000"/>
                <w:spacing w:val="0"/>
                <w:w w:val="100"/>
                <w:position w:val="0"/>
                <w:sz w:val="24"/>
                <w:szCs w:val="24"/>
              </w:rPr>
              <w:t>周</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leftChars="0" w:right="0" w:rightChars="0" w:firstLine="0" w:firstLineChars="0"/>
              <w:jc w:val="center"/>
            </w:pPr>
            <w:r>
              <w:rPr>
                <w:rFonts w:hint="eastAsia"/>
                <w:color w:val="000000"/>
                <w:spacing w:val="0"/>
                <w:w w:val="100"/>
                <w:position w:val="0"/>
                <w:sz w:val="24"/>
                <w:szCs w:val="24"/>
                <w:lang w:val="en-US" w:eastAsia="zh-CN"/>
              </w:rPr>
              <w:t>24</w:t>
            </w:r>
            <w:r>
              <w:rPr>
                <w:color w:val="000000"/>
                <w:spacing w:val="0"/>
                <w:w w:val="100"/>
                <w:position w:val="0"/>
                <w:sz w:val="24"/>
                <w:szCs w:val="24"/>
              </w:rPr>
              <w:t>周</w:t>
            </w:r>
          </w:p>
        </w:tc>
      </w:tr>
      <w:tr>
        <w:tblPrEx>
          <w:tblCellMar>
            <w:top w:w="0" w:type="dxa"/>
            <w:left w:w="10" w:type="dxa"/>
            <w:bottom w:w="0" w:type="dxa"/>
            <w:right w:w="10" w:type="dxa"/>
          </w:tblCellMar>
        </w:tblPrEx>
        <w:trPr>
          <w:trHeight w:val="48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第二学期</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W w:w="81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8周</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28周</w:t>
            </w:r>
          </w:p>
        </w:tc>
      </w:tr>
      <w:tr>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第三学期</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W w:w="81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4周</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24周</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第四学期</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W w:w="81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8周</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28周</w:t>
            </w: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第五学期</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W w:w="81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4周</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24周</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第六学期</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W w:w="816" w:type="dxa"/>
            <w:tcBorders>
              <w:top w:val="single" w:color="auto" w:sz="4" w:space="0"/>
              <w:left w:val="single" w:color="auto" w:sz="4" w:space="0"/>
            </w:tcBorders>
            <w:shd w:val="clear" w:color="auto" w:fill="FFFFFF"/>
            <w:vAlign w:val="top"/>
          </w:tcPr>
          <w:p>
            <w:pPr>
              <w:widowControl w:val="0"/>
              <w:jc w:val="center"/>
              <w:rPr>
                <w:sz w:val="10"/>
                <w:szCs w:val="10"/>
              </w:rPr>
            </w:pPr>
          </w:p>
        </w:tc>
        <w:tc>
          <w:tcPr>
            <w:tcW w:w="93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Borders>
              <w:top w:val="single" w:color="auto" w:sz="4" w:space="0"/>
              <w:left w:val="single" w:color="auto" w:sz="4" w:space="0"/>
            </w:tcBorders>
            <w:shd w:val="clear" w:color="auto" w:fill="FFFFFF"/>
            <w:vAlign w:val="top"/>
          </w:tcPr>
          <w:p>
            <w:pPr>
              <w:widowControl w:val="0"/>
              <w:jc w:val="center"/>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20周</w:t>
            </w: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总计</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3周</w:t>
            </w:r>
          </w:p>
        </w:tc>
        <w:tc>
          <w:tcPr>
            <w:tcW w:w="81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90周</w:t>
            </w:r>
          </w:p>
        </w:tc>
        <w:tc>
          <w:tcPr>
            <w:tcW w:w="93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6周</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3周</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18周</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28周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148周</w:t>
            </w:r>
          </w:p>
        </w:tc>
      </w:tr>
    </w:tbl>
    <w:p>
      <w:pPr>
        <w:widowControl w:val="0"/>
        <w:spacing w:after="359" w:line="1" w:lineRule="exact"/>
      </w:pPr>
    </w:p>
    <w:p>
      <w:pPr>
        <w:pStyle w:val="18"/>
        <w:keepNext/>
        <w:keepLines/>
        <w:widowControl w:val="0"/>
        <w:shd w:val="clear" w:color="auto" w:fill="auto"/>
        <w:bidi w:val="0"/>
        <w:spacing w:before="0" w:after="0" w:line="467" w:lineRule="exact"/>
        <w:ind w:left="0" w:right="0" w:firstLine="0"/>
        <w:jc w:val="left"/>
      </w:pPr>
      <w:bookmarkStart w:id="148" w:name="_Toc3888"/>
      <w:bookmarkStart w:id="149" w:name="bookmark151"/>
      <w:bookmarkStart w:id="150" w:name="bookmark150"/>
      <w:bookmarkStart w:id="151" w:name="bookmark148"/>
      <w:bookmarkStart w:id="152" w:name="_Toc22298"/>
      <w:bookmarkStart w:id="153" w:name="bookmark149"/>
      <w:bookmarkStart w:id="154" w:name="_Toc543"/>
      <w:bookmarkStart w:id="155" w:name="_Toc21352"/>
      <w:r>
        <w:rPr>
          <w:color w:val="000000"/>
          <w:spacing w:val="0"/>
          <w:w w:val="100"/>
          <w:position w:val="0"/>
          <w:sz w:val="24"/>
          <w:szCs w:val="24"/>
        </w:rPr>
        <w:t>(二)教学进程</w:t>
      </w:r>
      <w:bookmarkEnd w:id="148"/>
      <w:bookmarkEnd w:id="149"/>
      <w:bookmarkEnd w:id="150"/>
      <w:bookmarkEnd w:id="151"/>
      <w:bookmarkEnd w:id="152"/>
      <w:bookmarkEnd w:id="153"/>
      <w:bookmarkEnd w:id="154"/>
      <w:bookmarkEnd w:id="155"/>
    </w:p>
    <w:p>
      <w:pPr>
        <w:pStyle w:val="15"/>
        <w:keepNext w:val="0"/>
        <w:keepLines w:val="0"/>
        <w:widowControl w:val="0"/>
        <w:shd w:val="clear" w:color="auto" w:fill="auto"/>
        <w:bidi w:val="0"/>
        <w:spacing w:before="0" w:after="0" w:line="467" w:lineRule="exact"/>
        <w:ind w:left="420" w:right="0" w:firstLine="480"/>
        <w:jc w:val="both"/>
        <w:rPr>
          <w:highlight w:val="none"/>
        </w:rPr>
      </w:pPr>
      <w:r>
        <w:rPr>
          <w:color w:val="000000"/>
          <w:spacing w:val="0"/>
          <w:w w:val="100"/>
          <w:position w:val="0"/>
          <w:sz w:val="24"/>
          <w:szCs w:val="24"/>
        </w:rPr>
        <w:t>每学年为52周，每学期20周(其中教学时间18周、复习考试2周)，累计假期 12周。在校时间为</w:t>
      </w:r>
      <w:r>
        <w:rPr>
          <w:color w:val="000000"/>
          <w:spacing w:val="0"/>
          <w:w w:val="100"/>
          <w:position w:val="0"/>
          <w:sz w:val="24"/>
          <w:szCs w:val="24"/>
          <w:lang w:val="en-US" w:eastAsia="en-US" w:bidi="en-US"/>
        </w:rPr>
        <w:t>2.5</w:t>
      </w:r>
      <w:r>
        <w:rPr>
          <w:color w:val="000000"/>
          <w:spacing w:val="0"/>
          <w:w w:val="100"/>
          <w:position w:val="0"/>
          <w:sz w:val="24"/>
          <w:szCs w:val="24"/>
        </w:rPr>
        <w:t>年，周学时一般为30学时，共2700学时；顶岗实习</w:t>
      </w:r>
      <w:r>
        <w:rPr>
          <w:color w:val="000000"/>
          <w:spacing w:val="0"/>
          <w:w w:val="100"/>
          <w:position w:val="0"/>
          <w:sz w:val="24"/>
          <w:szCs w:val="24"/>
          <w:lang w:val="en-US" w:eastAsia="en-US" w:bidi="en-US"/>
        </w:rPr>
        <w:t>0.5</w:t>
      </w:r>
      <w:r>
        <w:rPr>
          <w:color w:val="000000"/>
          <w:spacing w:val="0"/>
          <w:w w:val="100"/>
          <w:position w:val="0"/>
          <w:sz w:val="24"/>
          <w:szCs w:val="24"/>
        </w:rPr>
        <w:t>年， 按每周30小时(1小时折合1学时)安排，共540学时；3年总学时数为3240。18学时为1学分，3年制总学分不得少于180；军训、社会实践、入学教育、毕业教育、见习等活动以1周为1学分，共6分，共186学分。</w:t>
      </w:r>
      <w:bookmarkStart w:id="156" w:name="bookmark152"/>
      <w:r>
        <w:rPr>
          <w:color w:val="000000"/>
          <w:spacing w:val="0"/>
          <w:w w:val="100"/>
          <w:position w:val="0"/>
          <w:sz w:val="24"/>
          <w:szCs w:val="24"/>
        </w:rPr>
        <w:t>公共基础课学时1116，约占总学时的34.</w:t>
      </w:r>
      <w:r>
        <w:rPr>
          <w:color w:val="000000"/>
          <w:spacing w:val="0"/>
          <w:w w:val="100"/>
          <w:position w:val="0"/>
          <w:sz w:val="24"/>
          <w:szCs w:val="24"/>
          <w:highlight w:val="none"/>
        </w:rPr>
        <w:t>44%，专业</w:t>
      </w:r>
      <w:r>
        <w:rPr>
          <w:rFonts w:hint="eastAsia"/>
          <w:color w:val="000000"/>
          <w:spacing w:val="0"/>
          <w:w w:val="100"/>
          <w:position w:val="0"/>
          <w:sz w:val="24"/>
          <w:szCs w:val="24"/>
          <w:highlight w:val="none"/>
          <w:lang w:val="en-US" w:eastAsia="zh-CN"/>
        </w:rPr>
        <w:t>基础</w:t>
      </w:r>
      <w:r>
        <w:rPr>
          <w:color w:val="000000"/>
          <w:spacing w:val="0"/>
          <w:w w:val="100"/>
          <w:position w:val="0"/>
          <w:sz w:val="24"/>
          <w:szCs w:val="24"/>
          <w:highlight w:val="none"/>
        </w:rPr>
        <w:t>课学时共</w:t>
      </w:r>
      <w:r>
        <w:rPr>
          <w:rFonts w:hint="eastAsia"/>
          <w:color w:val="000000"/>
          <w:spacing w:val="0"/>
          <w:w w:val="100"/>
          <w:position w:val="0"/>
          <w:sz w:val="24"/>
          <w:szCs w:val="24"/>
          <w:highlight w:val="none"/>
          <w:lang w:val="en-US" w:eastAsia="zh-CN"/>
        </w:rPr>
        <w:t>630</w:t>
      </w:r>
      <w:r>
        <w:rPr>
          <w:color w:val="000000"/>
          <w:spacing w:val="0"/>
          <w:w w:val="100"/>
          <w:position w:val="0"/>
          <w:sz w:val="24"/>
          <w:szCs w:val="24"/>
          <w:highlight w:val="none"/>
        </w:rPr>
        <w:t xml:space="preserve">，约占总学时的 </w:t>
      </w:r>
      <w:r>
        <w:rPr>
          <w:rFonts w:hint="eastAsia"/>
          <w:color w:val="000000"/>
          <w:spacing w:val="0"/>
          <w:w w:val="100"/>
          <w:position w:val="0"/>
          <w:sz w:val="24"/>
          <w:szCs w:val="24"/>
          <w:highlight w:val="none"/>
          <w:lang w:val="en-US" w:eastAsia="zh-CN"/>
        </w:rPr>
        <w:t>19.44</w:t>
      </w:r>
      <w:r>
        <w:rPr>
          <w:color w:val="000000"/>
          <w:spacing w:val="0"/>
          <w:w w:val="100"/>
          <w:position w:val="0"/>
          <w:sz w:val="24"/>
          <w:szCs w:val="24"/>
          <w:highlight w:val="none"/>
        </w:rPr>
        <w:t>%，专业</w:t>
      </w:r>
      <w:r>
        <w:rPr>
          <w:rFonts w:hint="eastAsia"/>
          <w:color w:val="000000"/>
          <w:spacing w:val="0"/>
          <w:w w:val="100"/>
          <w:position w:val="0"/>
          <w:sz w:val="24"/>
          <w:szCs w:val="24"/>
          <w:highlight w:val="none"/>
          <w:lang w:val="en-US" w:eastAsia="zh-CN"/>
        </w:rPr>
        <w:t>核心</w:t>
      </w:r>
      <w:r>
        <w:rPr>
          <w:color w:val="000000"/>
          <w:spacing w:val="0"/>
          <w:w w:val="100"/>
          <w:position w:val="0"/>
          <w:sz w:val="24"/>
          <w:szCs w:val="24"/>
          <w:highlight w:val="none"/>
        </w:rPr>
        <w:t>课学时共</w:t>
      </w:r>
      <w:r>
        <w:rPr>
          <w:rFonts w:hint="eastAsia"/>
          <w:color w:val="000000"/>
          <w:spacing w:val="0"/>
          <w:w w:val="100"/>
          <w:position w:val="0"/>
          <w:sz w:val="24"/>
          <w:szCs w:val="24"/>
          <w:highlight w:val="none"/>
          <w:lang w:val="en-US" w:eastAsia="zh-CN"/>
        </w:rPr>
        <w:t>630</w:t>
      </w:r>
      <w:r>
        <w:rPr>
          <w:color w:val="000000"/>
          <w:spacing w:val="0"/>
          <w:w w:val="100"/>
          <w:position w:val="0"/>
          <w:sz w:val="24"/>
          <w:szCs w:val="24"/>
          <w:highlight w:val="none"/>
        </w:rPr>
        <w:t xml:space="preserve">，约占总学时的 </w:t>
      </w:r>
      <w:r>
        <w:rPr>
          <w:rFonts w:hint="eastAsia"/>
          <w:color w:val="000000"/>
          <w:spacing w:val="0"/>
          <w:w w:val="100"/>
          <w:position w:val="0"/>
          <w:sz w:val="24"/>
          <w:szCs w:val="24"/>
          <w:highlight w:val="none"/>
          <w:lang w:val="en-US" w:eastAsia="zh-CN"/>
        </w:rPr>
        <w:t>19.44</w:t>
      </w:r>
      <w:r>
        <w:rPr>
          <w:color w:val="000000"/>
          <w:spacing w:val="0"/>
          <w:w w:val="100"/>
          <w:position w:val="0"/>
          <w:sz w:val="24"/>
          <w:szCs w:val="24"/>
          <w:highlight w:val="none"/>
        </w:rPr>
        <w:t>%，顶岗实习学时共540，约占总学时的16.67%。选修课学学时</w:t>
      </w:r>
      <w:r>
        <w:rPr>
          <w:rFonts w:hint="eastAsia"/>
          <w:color w:val="000000"/>
          <w:spacing w:val="0"/>
          <w:w w:val="100"/>
          <w:position w:val="0"/>
          <w:sz w:val="24"/>
          <w:szCs w:val="24"/>
          <w:highlight w:val="none"/>
          <w:lang w:val="en-US" w:eastAsia="zh-CN"/>
        </w:rPr>
        <w:t>324</w:t>
      </w:r>
      <w:r>
        <w:rPr>
          <w:color w:val="000000"/>
          <w:spacing w:val="0"/>
          <w:w w:val="100"/>
          <w:position w:val="0"/>
          <w:sz w:val="24"/>
          <w:szCs w:val="24"/>
          <w:highlight w:val="none"/>
        </w:rPr>
        <w:t>，约占总学时 的 10</w:t>
      </w:r>
      <w:r>
        <w:rPr>
          <w:rFonts w:hint="eastAsia"/>
          <w:color w:val="000000"/>
          <w:spacing w:val="0"/>
          <w:w w:val="100"/>
          <w:position w:val="0"/>
          <w:sz w:val="24"/>
          <w:szCs w:val="24"/>
          <w:highlight w:val="none"/>
          <w:lang w:val="en-US" w:eastAsia="zh-CN"/>
        </w:rPr>
        <w:t>.00</w:t>
      </w:r>
      <w:r>
        <w:rPr>
          <w:color w:val="000000"/>
          <w:spacing w:val="0"/>
          <w:w w:val="100"/>
          <w:position w:val="0"/>
          <w:sz w:val="24"/>
          <w:szCs w:val="24"/>
          <w:highlight w:val="none"/>
        </w:rPr>
        <w:t>%</w:t>
      </w:r>
      <w:bookmarkEnd w:id="156"/>
    </w:p>
    <w:p>
      <w:pPr>
        <w:pStyle w:val="14"/>
        <w:keepNext/>
        <w:keepLines/>
        <w:widowControl w:val="0"/>
        <w:shd w:val="clear" w:color="auto" w:fill="auto"/>
        <w:bidi w:val="0"/>
        <w:spacing w:before="0" w:after="260" w:line="240" w:lineRule="auto"/>
        <w:ind w:left="0" w:right="0" w:firstLine="0"/>
        <w:jc w:val="left"/>
      </w:pPr>
      <w:bookmarkStart w:id="157" w:name="bookmark153"/>
      <w:bookmarkStart w:id="158" w:name="_Toc20042"/>
      <w:bookmarkStart w:id="159" w:name="_Toc8018"/>
      <w:bookmarkStart w:id="160" w:name="bookmark154"/>
      <w:bookmarkStart w:id="161" w:name="_Toc30110"/>
      <w:bookmarkStart w:id="162" w:name="_Toc17122"/>
      <w:bookmarkStart w:id="163" w:name="bookmark155"/>
      <w:bookmarkStart w:id="164" w:name="bookmark156"/>
      <w:r>
        <w:rPr>
          <w:color w:val="000000"/>
          <w:spacing w:val="0"/>
          <w:w w:val="100"/>
          <w:position w:val="0"/>
        </w:rPr>
        <w:t>八、实施保障</w:t>
      </w:r>
      <w:bookmarkEnd w:id="157"/>
      <w:bookmarkEnd w:id="158"/>
      <w:bookmarkEnd w:id="159"/>
      <w:bookmarkEnd w:id="160"/>
      <w:bookmarkEnd w:id="161"/>
      <w:bookmarkEnd w:id="162"/>
      <w:bookmarkEnd w:id="163"/>
      <w:bookmarkEnd w:id="164"/>
    </w:p>
    <w:p>
      <w:pPr>
        <w:pStyle w:val="18"/>
        <w:keepNext/>
        <w:keepLines/>
        <w:widowControl w:val="0"/>
        <w:shd w:val="clear" w:color="auto" w:fill="auto"/>
        <w:bidi w:val="0"/>
        <w:spacing w:before="0" w:after="0" w:line="240" w:lineRule="auto"/>
        <w:ind w:left="0" w:right="0" w:firstLine="0"/>
        <w:jc w:val="left"/>
      </w:pPr>
      <w:bookmarkStart w:id="165" w:name="bookmark157"/>
      <w:bookmarkStart w:id="166" w:name="_Toc5554"/>
      <w:bookmarkStart w:id="167" w:name="bookmark158"/>
      <w:bookmarkStart w:id="168" w:name="_Toc30528"/>
      <w:bookmarkStart w:id="169" w:name="_Toc19844"/>
      <w:bookmarkStart w:id="170" w:name="_Toc31488"/>
      <w:bookmarkStart w:id="171" w:name="bookmark159"/>
      <w:r>
        <w:rPr>
          <w:color w:val="000000"/>
          <w:spacing w:val="0"/>
          <w:w w:val="100"/>
          <w:position w:val="0"/>
          <w:sz w:val="24"/>
          <w:szCs w:val="24"/>
        </w:rPr>
        <w:t>(一)师资队伍</w:t>
      </w:r>
      <w:bookmarkEnd w:id="165"/>
      <w:bookmarkEnd w:id="166"/>
      <w:bookmarkEnd w:id="167"/>
      <w:bookmarkEnd w:id="168"/>
      <w:bookmarkEnd w:id="169"/>
      <w:bookmarkEnd w:id="170"/>
      <w:bookmarkEnd w:id="171"/>
    </w:p>
    <w:p>
      <w:pPr>
        <w:pStyle w:val="15"/>
        <w:keepNext w:val="0"/>
        <w:keepLines w:val="0"/>
        <w:widowControl w:val="0"/>
        <w:shd w:val="clear" w:color="auto" w:fill="auto"/>
        <w:bidi w:val="0"/>
        <w:spacing w:before="0" w:after="0" w:line="467" w:lineRule="exact"/>
        <w:ind w:left="420" w:right="0" w:firstLine="480"/>
        <w:jc w:val="both"/>
      </w:pPr>
      <w:r>
        <w:rPr>
          <w:color w:val="000000"/>
          <w:spacing w:val="0"/>
          <w:w w:val="100"/>
          <w:position w:val="0"/>
          <w:sz w:val="24"/>
          <w:szCs w:val="24"/>
        </w:rPr>
        <w:t>根据教育部颁布的《中等职业学校教师专业标准》和《中等职业学校设置标准》、 山东省《中职学校专业建设标准》的有关规定，进行师资队伍建设，合理配置教师资源。</w:t>
      </w:r>
    </w:p>
    <w:p>
      <w:pPr>
        <w:pStyle w:val="17"/>
        <w:keepNext/>
        <w:keepLines/>
        <w:widowControl w:val="0"/>
        <w:numPr>
          <w:ilvl w:val="0"/>
          <w:numId w:val="11"/>
        </w:numPr>
        <w:shd w:val="clear" w:color="auto" w:fill="auto"/>
        <w:tabs>
          <w:tab w:val="left" w:pos="819"/>
        </w:tabs>
        <w:bidi w:val="0"/>
        <w:spacing w:before="0" w:after="0"/>
        <w:ind w:left="0" w:right="0" w:firstLine="480"/>
        <w:jc w:val="both"/>
      </w:pPr>
      <w:bookmarkStart w:id="172" w:name="bookmark162"/>
      <w:bookmarkEnd w:id="172"/>
      <w:bookmarkStart w:id="173" w:name="bookmark161"/>
      <w:bookmarkStart w:id="174" w:name="bookmark163"/>
      <w:bookmarkStart w:id="175" w:name="bookmark160"/>
      <w:bookmarkStart w:id="176" w:name="_Toc31551"/>
      <w:r>
        <w:rPr>
          <w:color w:val="000000"/>
          <w:spacing w:val="0"/>
          <w:w w:val="100"/>
          <w:position w:val="0"/>
          <w:sz w:val="24"/>
          <w:szCs w:val="24"/>
        </w:rPr>
        <w:t>学历层次要求</w:t>
      </w:r>
      <w:bookmarkEnd w:id="173"/>
      <w:bookmarkEnd w:id="174"/>
      <w:bookmarkEnd w:id="175"/>
      <w:bookmarkEnd w:id="176"/>
    </w:p>
    <w:p>
      <w:pPr>
        <w:pStyle w:val="15"/>
        <w:keepNext w:val="0"/>
        <w:keepLines w:val="0"/>
        <w:widowControl w:val="0"/>
        <w:numPr>
          <w:ilvl w:val="0"/>
          <w:numId w:val="12"/>
        </w:numPr>
        <w:shd w:val="clear" w:color="auto" w:fill="auto"/>
        <w:tabs>
          <w:tab w:val="left" w:pos="968"/>
        </w:tabs>
        <w:bidi w:val="0"/>
        <w:spacing w:before="0" w:after="0" w:line="473" w:lineRule="exact"/>
        <w:ind w:left="0" w:right="0" w:firstLine="480"/>
        <w:jc w:val="both"/>
      </w:pPr>
      <w:bookmarkStart w:id="177" w:name="bookmark164"/>
      <w:bookmarkEnd w:id="177"/>
      <w:r>
        <w:rPr>
          <w:color w:val="000000"/>
          <w:spacing w:val="0"/>
          <w:w w:val="100"/>
          <w:position w:val="0"/>
          <w:sz w:val="24"/>
          <w:szCs w:val="24"/>
        </w:rPr>
        <w:t>公共基础课教师应有与授课课程对口专业的大学本科以上毕业证书和学位证书；</w:t>
      </w:r>
    </w:p>
    <w:p>
      <w:pPr>
        <w:pStyle w:val="15"/>
        <w:keepNext w:val="0"/>
        <w:keepLines w:val="0"/>
        <w:widowControl w:val="0"/>
        <w:numPr>
          <w:ilvl w:val="0"/>
          <w:numId w:val="12"/>
        </w:numPr>
        <w:shd w:val="clear" w:color="auto" w:fill="auto"/>
        <w:tabs>
          <w:tab w:val="left" w:pos="934"/>
        </w:tabs>
        <w:bidi w:val="0"/>
        <w:spacing w:before="0" w:after="0" w:line="473" w:lineRule="exact"/>
        <w:ind w:left="0" w:right="0" w:firstLine="480"/>
        <w:jc w:val="left"/>
      </w:pPr>
      <w:bookmarkStart w:id="178" w:name="bookmark165"/>
      <w:bookmarkEnd w:id="178"/>
      <w:r>
        <w:rPr>
          <w:color w:val="000000"/>
          <w:spacing w:val="0"/>
          <w:w w:val="100"/>
          <w:position w:val="0"/>
          <w:sz w:val="24"/>
          <w:szCs w:val="24"/>
        </w:rPr>
        <w:t>专业课程的教师应有</w:t>
      </w:r>
      <w:r>
        <w:rPr>
          <w:rFonts w:hint="eastAsia"/>
          <w:color w:val="000000"/>
          <w:spacing w:val="0"/>
          <w:w w:val="100"/>
          <w:position w:val="0"/>
          <w:sz w:val="24"/>
          <w:szCs w:val="24"/>
          <w:lang w:val="en-US" w:eastAsia="zh-CN"/>
        </w:rPr>
        <w:t>工商管理或电子商务类</w:t>
      </w:r>
      <w:r>
        <w:rPr>
          <w:color w:val="000000"/>
          <w:spacing w:val="0"/>
          <w:w w:val="100"/>
          <w:position w:val="0"/>
          <w:sz w:val="24"/>
          <w:szCs w:val="24"/>
        </w:rPr>
        <w:t>专业的大学本科以上毕业证书和学位证书；</w:t>
      </w:r>
    </w:p>
    <w:p>
      <w:pPr>
        <w:pStyle w:val="15"/>
        <w:keepNext w:val="0"/>
        <w:keepLines w:val="0"/>
        <w:widowControl w:val="0"/>
        <w:numPr>
          <w:ilvl w:val="0"/>
          <w:numId w:val="12"/>
        </w:numPr>
        <w:shd w:val="clear" w:color="auto" w:fill="auto"/>
        <w:tabs>
          <w:tab w:val="left" w:pos="934"/>
        </w:tabs>
        <w:bidi w:val="0"/>
        <w:spacing w:before="0" w:after="0" w:line="473" w:lineRule="exact"/>
        <w:ind w:left="0" w:right="0" w:firstLine="480"/>
        <w:jc w:val="left"/>
      </w:pPr>
      <w:bookmarkStart w:id="179" w:name="bookmark166"/>
      <w:bookmarkEnd w:id="179"/>
      <w:r>
        <w:rPr>
          <w:color w:val="000000"/>
          <w:spacing w:val="0"/>
          <w:w w:val="100"/>
          <w:position w:val="0"/>
          <w:sz w:val="24"/>
          <w:szCs w:val="24"/>
        </w:rPr>
        <w:t>专业实习指导教师应有</w:t>
      </w:r>
      <w:r>
        <w:rPr>
          <w:rFonts w:hint="eastAsia"/>
          <w:color w:val="000000"/>
          <w:spacing w:val="0"/>
          <w:w w:val="100"/>
          <w:position w:val="0"/>
          <w:sz w:val="24"/>
          <w:szCs w:val="24"/>
          <w:lang w:val="en-US" w:eastAsia="zh-CN"/>
        </w:rPr>
        <w:t>电子商务</w:t>
      </w:r>
      <w:r>
        <w:rPr>
          <w:color w:val="000000"/>
          <w:spacing w:val="0"/>
          <w:w w:val="100"/>
          <w:position w:val="0"/>
          <w:sz w:val="24"/>
          <w:szCs w:val="24"/>
        </w:rPr>
        <w:t>类专业的大学专科以上毕业证书。</w:t>
      </w:r>
    </w:p>
    <w:p>
      <w:pPr>
        <w:pStyle w:val="17"/>
        <w:keepNext/>
        <w:keepLines/>
        <w:widowControl w:val="0"/>
        <w:numPr>
          <w:ilvl w:val="0"/>
          <w:numId w:val="11"/>
        </w:numPr>
        <w:shd w:val="clear" w:color="auto" w:fill="auto"/>
        <w:tabs>
          <w:tab w:val="left" w:pos="834"/>
        </w:tabs>
        <w:bidi w:val="0"/>
        <w:spacing w:before="0" w:after="0"/>
        <w:ind w:left="0" w:right="0" w:firstLine="480"/>
        <w:jc w:val="both"/>
      </w:pPr>
      <w:bookmarkStart w:id="180" w:name="bookmark169"/>
      <w:bookmarkEnd w:id="180"/>
      <w:bookmarkStart w:id="181" w:name="bookmark167"/>
      <w:bookmarkStart w:id="182" w:name="bookmark168"/>
      <w:bookmarkStart w:id="183" w:name="bookmark170"/>
      <w:bookmarkStart w:id="184" w:name="_Toc31118"/>
      <w:r>
        <w:rPr>
          <w:color w:val="000000"/>
          <w:spacing w:val="0"/>
          <w:w w:val="100"/>
          <w:position w:val="0"/>
          <w:sz w:val="24"/>
          <w:szCs w:val="24"/>
        </w:rPr>
        <w:t>资格证书要求</w:t>
      </w:r>
      <w:bookmarkEnd w:id="181"/>
      <w:bookmarkEnd w:id="182"/>
      <w:bookmarkEnd w:id="183"/>
      <w:bookmarkEnd w:id="184"/>
    </w:p>
    <w:p>
      <w:pPr>
        <w:pStyle w:val="15"/>
        <w:keepNext w:val="0"/>
        <w:keepLines w:val="0"/>
        <w:widowControl w:val="0"/>
        <w:numPr>
          <w:ilvl w:val="0"/>
          <w:numId w:val="13"/>
        </w:numPr>
        <w:shd w:val="clear" w:color="auto" w:fill="auto"/>
        <w:tabs>
          <w:tab w:val="left" w:pos="934"/>
        </w:tabs>
        <w:bidi w:val="0"/>
        <w:spacing w:before="0" w:after="0" w:line="473" w:lineRule="exact"/>
        <w:ind w:left="0" w:right="0" w:firstLine="480"/>
        <w:jc w:val="left"/>
      </w:pPr>
      <w:bookmarkStart w:id="185" w:name="bookmark171"/>
      <w:bookmarkEnd w:id="185"/>
      <w:r>
        <w:rPr>
          <w:color w:val="000000"/>
          <w:spacing w:val="0"/>
          <w:w w:val="100"/>
          <w:position w:val="0"/>
          <w:sz w:val="24"/>
          <w:szCs w:val="24"/>
        </w:rPr>
        <w:t>专任教师应具有中等职业学校及以上教师资格证书；</w:t>
      </w:r>
    </w:p>
    <w:p>
      <w:pPr>
        <w:pStyle w:val="15"/>
        <w:keepNext w:val="0"/>
        <w:keepLines w:val="0"/>
        <w:widowControl w:val="0"/>
        <w:numPr>
          <w:ilvl w:val="0"/>
          <w:numId w:val="13"/>
        </w:numPr>
        <w:shd w:val="clear" w:color="auto" w:fill="auto"/>
        <w:tabs>
          <w:tab w:val="left" w:pos="934"/>
        </w:tabs>
        <w:bidi w:val="0"/>
        <w:spacing w:before="0" w:after="0" w:line="473" w:lineRule="exact"/>
        <w:ind w:left="0" w:right="0" w:firstLine="480"/>
        <w:jc w:val="left"/>
      </w:pPr>
      <w:bookmarkStart w:id="186" w:name="bookmark172"/>
      <w:bookmarkEnd w:id="186"/>
      <w:r>
        <w:rPr>
          <w:color w:val="000000"/>
          <w:spacing w:val="0"/>
          <w:w w:val="100"/>
          <w:position w:val="0"/>
          <w:sz w:val="24"/>
          <w:szCs w:val="24"/>
        </w:rPr>
        <w:t>专业教师应具有本专业的职业资格证书；</w:t>
      </w:r>
    </w:p>
    <w:p>
      <w:pPr>
        <w:pStyle w:val="15"/>
        <w:keepNext w:val="0"/>
        <w:keepLines w:val="0"/>
        <w:widowControl w:val="0"/>
        <w:numPr>
          <w:ilvl w:val="0"/>
          <w:numId w:val="13"/>
        </w:numPr>
        <w:shd w:val="clear" w:color="auto" w:fill="auto"/>
        <w:tabs>
          <w:tab w:val="left" w:pos="934"/>
        </w:tabs>
        <w:bidi w:val="0"/>
        <w:spacing w:before="0" w:after="0" w:line="473" w:lineRule="exact"/>
        <w:ind w:left="0" w:right="0" w:firstLine="480"/>
        <w:jc w:val="left"/>
        <w:rPr>
          <w:color w:val="000000"/>
          <w:spacing w:val="0"/>
          <w:w w:val="100"/>
          <w:position w:val="0"/>
          <w:sz w:val="24"/>
          <w:szCs w:val="24"/>
        </w:rPr>
      </w:pPr>
      <w:bookmarkStart w:id="187" w:name="bookmark173"/>
      <w:bookmarkEnd w:id="187"/>
      <w:r>
        <w:rPr>
          <w:color w:val="000000"/>
          <w:spacing w:val="0"/>
          <w:w w:val="100"/>
          <w:position w:val="0"/>
          <w:sz w:val="24"/>
          <w:szCs w:val="24"/>
        </w:rPr>
        <w:t>兼职教师应由</w:t>
      </w:r>
      <w:r>
        <w:rPr>
          <w:rFonts w:hint="eastAsia"/>
          <w:color w:val="000000"/>
          <w:spacing w:val="0"/>
          <w:w w:val="100"/>
          <w:position w:val="0"/>
          <w:sz w:val="24"/>
          <w:szCs w:val="24"/>
          <w:lang w:val="en-US" w:eastAsia="zh-CN"/>
        </w:rPr>
        <w:t>3</w:t>
      </w:r>
      <w:r>
        <w:rPr>
          <w:color w:val="000000"/>
          <w:spacing w:val="0"/>
          <w:w w:val="100"/>
          <w:position w:val="0"/>
          <w:sz w:val="24"/>
          <w:szCs w:val="24"/>
        </w:rPr>
        <w:t>年以上</w:t>
      </w:r>
      <w:r>
        <w:rPr>
          <w:rFonts w:hint="eastAsia"/>
          <w:color w:val="000000"/>
          <w:spacing w:val="0"/>
          <w:w w:val="100"/>
          <w:position w:val="0"/>
          <w:sz w:val="24"/>
          <w:szCs w:val="24"/>
          <w:lang w:val="en-US" w:eastAsia="zh-CN"/>
        </w:rPr>
        <w:t>综合运营经验的商品专员或网店运营人员</w:t>
      </w:r>
      <w:r>
        <w:rPr>
          <w:color w:val="000000"/>
          <w:spacing w:val="0"/>
          <w:w w:val="100"/>
          <w:position w:val="0"/>
          <w:sz w:val="24"/>
          <w:szCs w:val="24"/>
        </w:rPr>
        <w:t>担任。</w:t>
      </w:r>
    </w:p>
    <w:p>
      <w:pPr>
        <w:pStyle w:val="17"/>
        <w:keepNext/>
        <w:keepLines/>
        <w:widowControl w:val="0"/>
        <w:numPr>
          <w:ilvl w:val="0"/>
          <w:numId w:val="11"/>
        </w:numPr>
        <w:shd w:val="clear" w:color="auto" w:fill="auto"/>
        <w:tabs>
          <w:tab w:val="left" w:pos="834"/>
        </w:tabs>
        <w:bidi w:val="0"/>
        <w:spacing w:before="0" w:after="0"/>
        <w:ind w:left="0" w:right="0" w:firstLine="480"/>
        <w:jc w:val="both"/>
        <w:rPr>
          <w:color w:val="000000"/>
          <w:spacing w:val="0"/>
          <w:w w:val="100"/>
          <w:position w:val="0"/>
          <w:sz w:val="24"/>
          <w:szCs w:val="24"/>
        </w:rPr>
      </w:pPr>
      <w:bookmarkStart w:id="188" w:name="bookmark174"/>
      <w:bookmarkStart w:id="189" w:name="bookmark175"/>
      <w:bookmarkStart w:id="190" w:name="_Toc22250"/>
      <w:bookmarkStart w:id="191" w:name="bookmark176"/>
      <w:r>
        <w:rPr>
          <w:color w:val="000000"/>
          <w:spacing w:val="0"/>
          <w:w w:val="100"/>
          <w:position w:val="0"/>
          <w:sz w:val="24"/>
          <w:szCs w:val="24"/>
        </w:rPr>
        <w:t>人员配备数量</w:t>
      </w:r>
      <w:bookmarkEnd w:id="188"/>
      <w:bookmarkEnd w:id="189"/>
      <w:bookmarkEnd w:id="190"/>
      <w:bookmarkEnd w:id="191"/>
    </w:p>
    <w:p>
      <w:pPr>
        <w:pStyle w:val="15"/>
        <w:keepNext w:val="0"/>
        <w:keepLines w:val="0"/>
        <w:widowControl w:val="0"/>
        <w:numPr>
          <w:ilvl w:val="0"/>
          <w:numId w:val="14"/>
        </w:numPr>
        <w:shd w:val="clear" w:color="auto" w:fill="auto"/>
        <w:tabs>
          <w:tab w:val="left" w:pos="934"/>
        </w:tabs>
        <w:bidi w:val="0"/>
        <w:spacing w:before="0" w:after="0" w:line="465" w:lineRule="exact"/>
        <w:ind w:left="0" w:right="0" w:firstLine="480"/>
        <w:jc w:val="left"/>
      </w:pPr>
      <w:bookmarkStart w:id="192" w:name="bookmark177"/>
      <w:bookmarkEnd w:id="192"/>
      <w:r>
        <w:rPr>
          <w:color w:val="000000"/>
          <w:spacing w:val="0"/>
          <w:w w:val="100"/>
          <w:position w:val="0"/>
          <w:sz w:val="24"/>
          <w:szCs w:val="24"/>
        </w:rPr>
        <w:t>专任教师师生比不低于1</w:t>
      </w:r>
      <w:r>
        <w:rPr>
          <w:rFonts w:hint="eastAsia"/>
          <w:color w:val="000000"/>
          <w:spacing w:val="0"/>
          <w:w w:val="100"/>
          <w:position w:val="0"/>
          <w:sz w:val="24"/>
          <w:szCs w:val="24"/>
          <w:lang w:val="en-US" w:eastAsia="zh-CN"/>
        </w:rPr>
        <w:t>:</w:t>
      </w:r>
      <w:r>
        <w:rPr>
          <w:color w:val="000000"/>
          <w:spacing w:val="0"/>
          <w:w w:val="100"/>
          <w:position w:val="0"/>
          <w:sz w:val="24"/>
          <w:szCs w:val="24"/>
        </w:rPr>
        <w:t>20；</w:t>
      </w:r>
    </w:p>
    <w:p>
      <w:pPr>
        <w:pStyle w:val="15"/>
        <w:keepNext w:val="0"/>
        <w:keepLines w:val="0"/>
        <w:widowControl w:val="0"/>
        <w:numPr>
          <w:ilvl w:val="0"/>
          <w:numId w:val="14"/>
        </w:numPr>
        <w:shd w:val="clear" w:color="auto" w:fill="auto"/>
        <w:tabs>
          <w:tab w:val="left" w:pos="934"/>
        </w:tabs>
        <w:bidi w:val="0"/>
        <w:spacing w:before="0" w:after="0" w:line="465" w:lineRule="exact"/>
        <w:ind w:left="0" w:right="0" w:firstLine="480"/>
        <w:jc w:val="left"/>
      </w:pPr>
      <w:bookmarkStart w:id="193" w:name="bookmark178"/>
      <w:bookmarkEnd w:id="193"/>
      <w:r>
        <w:rPr>
          <w:color w:val="000000"/>
          <w:spacing w:val="0"/>
          <w:w w:val="100"/>
          <w:position w:val="0"/>
          <w:sz w:val="24"/>
          <w:szCs w:val="24"/>
        </w:rPr>
        <w:t>专业教师占本专业全部教师60%以上，专任教师师生比不低于1</w:t>
      </w:r>
      <w:r>
        <w:rPr>
          <w:rFonts w:hint="eastAsia"/>
          <w:color w:val="000000"/>
          <w:spacing w:val="0"/>
          <w:w w:val="100"/>
          <w:position w:val="0"/>
          <w:sz w:val="24"/>
          <w:szCs w:val="24"/>
          <w:lang w:val="en-US" w:eastAsia="zh-CN"/>
        </w:rPr>
        <w:t>:</w:t>
      </w:r>
      <w:r>
        <w:rPr>
          <w:color w:val="000000"/>
          <w:spacing w:val="0"/>
          <w:w w:val="100"/>
          <w:position w:val="0"/>
          <w:sz w:val="24"/>
          <w:szCs w:val="24"/>
        </w:rPr>
        <w:t>36；</w:t>
      </w:r>
    </w:p>
    <w:p>
      <w:pPr>
        <w:pStyle w:val="15"/>
        <w:keepNext w:val="0"/>
        <w:keepLines w:val="0"/>
        <w:widowControl w:val="0"/>
        <w:numPr>
          <w:ilvl w:val="0"/>
          <w:numId w:val="14"/>
        </w:numPr>
        <w:shd w:val="clear" w:color="auto" w:fill="auto"/>
        <w:tabs>
          <w:tab w:val="left" w:pos="934"/>
        </w:tabs>
        <w:bidi w:val="0"/>
        <w:spacing w:before="0" w:after="240" w:line="465" w:lineRule="exact"/>
        <w:ind w:left="0" w:right="0" w:firstLine="480"/>
        <w:jc w:val="left"/>
      </w:pPr>
      <w:bookmarkStart w:id="194" w:name="bookmark179"/>
      <w:bookmarkEnd w:id="194"/>
      <w:r>
        <w:rPr>
          <w:color w:val="000000"/>
          <w:spacing w:val="0"/>
          <w:w w:val="100"/>
          <w:position w:val="0"/>
          <w:sz w:val="24"/>
          <w:szCs w:val="24"/>
        </w:rPr>
        <w:t>有一定数量的兼职教师。</w:t>
      </w:r>
    </w:p>
    <w:p>
      <w:pPr>
        <w:pStyle w:val="18"/>
        <w:keepNext/>
        <w:keepLines/>
        <w:widowControl w:val="0"/>
        <w:shd w:val="clear" w:color="auto" w:fill="auto"/>
        <w:bidi w:val="0"/>
        <w:spacing w:before="0" w:after="0" w:line="240" w:lineRule="auto"/>
        <w:ind w:left="0" w:right="0" w:firstLine="0"/>
        <w:jc w:val="left"/>
      </w:pPr>
      <w:bookmarkStart w:id="195" w:name="_Toc18028"/>
      <w:bookmarkStart w:id="196" w:name="_Toc10047"/>
      <w:bookmarkStart w:id="197" w:name="bookmark182"/>
      <w:bookmarkStart w:id="198" w:name="_Toc29291"/>
      <w:bookmarkStart w:id="199" w:name="bookmark183"/>
      <w:bookmarkStart w:id="200" w:name="bookmark181"/>
      <w:bookmarkStart w:id="201" w:name="bookmark180"/>
      <w:r>
        <w:t>(二)教学设施</w:t>
      </w:r>
      <w:bookmarkEnd w:id="195"/>
      <w:bookmarkEnd w:id="196"/>
      <w:bookmarkEnd w:id="197"/>
      <w:bookmarkEnd w:id="198"/>
      <w:bookmarkEnd w:id="199"/>
      <w:bookmarkEnd w:id="200"/>
      <w:bookmarkEnd w:id="201"/>
    </w:p>
    <w:p>
      <w:pPr>
        <w:pStyle w:val="15"/>
        <w:keepNext w:val="0"/>
        <w:keepLines w:val="0"/>
        <w:widowControl w:val="0"/>
        <w:shd w:val="clear" w:color="auto" w:fill="auto"/>
        <w:bidi w:val="0"/>
        <w:spacing w:before="0" w:after="0" w:line="473" w:lineRule="exact"/>
        <w:ind w:left="0" w:right="0" w:firstLine="480"/>
        <w:jc w:val="left"/>
      </w:pPr>
      <w:r>
        <w:rPr>
          <w:color w:val="000000"/>
          <w:spacing w:val="0"/>
          <w:w w:val="100"/>
          <w:position w:val="0"/>
          <w:sz w:val="24"/>
          <w:szCs w:val="24"/>
        </w:rPr>
        <w:t>本专业应配备相应的校内实训室、校外实训基地等教学设施。</w:t>
      </w:r>
    </w:p>
    <w:p>
      <w:pPr>
        <w:pStyle w:val="17"/>
        <w:keepNext/>
        <w:keepLines/>
        <w:widowControl w:val="0"/>
        <w:shd w:val="clear" w:color="auto" w:fill="auto"/>
        <w:bidi w:val="0"/>
        <w:spacing w:before="0" w:after="0" w:line="465" w:lineRule="exact"/>
        <w:ind w:left="0" w:right="0" w:firstLine="480"/>
        <w:jc w:val="left"/>
      </w:pPr>
      <w:bookmarkStart w:id="202" w:name="_Toc28633"/>
      <w:bookmarkStart w:id="203" w:name="bookmark186"/>
      <w:bookmarkStart w:id="204" w:name="bookmark185"/>
      <w:bookmarkStart w:id="205" w:name="bookmark184"/>
      <w:r>
        <w:rPr>
          <w:color w:val="000000"/>
          <w:spacing w:val="0"/>
          <w:w w:val="100"/>
          <w:position w:val="0"/>
          <w:sz w:val="24"/>
          <w:szCs w:val="24"/>
        </w:rPr>
        <w:t>1.校内实训室</w:t>
      </w:r>
      <w:bookmarkEnd w:id="202"/>
      <w:bookmarkEnd w:id="203"/>
      <w:bookmarkEnd w:id="204"/>
      <w:bookmarkEnd w:id="205"/>
    </w:p>
    <w:tbl>
      <w:tblPr>
        <w:tblStyle w:val="8"/>
        <w:tblW w:w="0" w:type="auto"/>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3214"/>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ascii="宋体" w:hAnsi="宋体" w:cs="仿宋_GB2312"/>
                <w:b/>
                <w:bCs/>
                <w:sz w:val="24"/>
              </w:rPr>
            </w:pPr>
            <w:r>
              <w:rPr>
                <w:rFonts w:hint="eastAsia" w:ascii="宋体" w:hAnsi="宋体" w:cs="仿宋_GB2312"/>
                <w:b/>
                <w:bCs/>
                <w:sz w:val="24"/>
              </w:rPr>
              <w:t>实训室名称</w:t>
            </w:r>
          </w:p>
        </w:tc>
        <w:tc>
          <w:tcPr>
            <w:tcW w:w="3214"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ascii="宋体" w:hAnsi="宋体" w:cs="仿宋_GB2312"/>
                <w:b/>
                <w:bCs/>
                <w:sz w:val="24"/>
              </w:rPr>
            </w:pPr>
            <w:r>
              <w:rPr>
                <w:rFonts w:hint="eastAsia" w:ascii="宋体" w:hAnsi="宋体" w:cs="仿宋_GB2312"/>
                <w:b/>
                <w:bCs/>
                <w:sz w:val="24"/>
              </w:rPr>
              <w:t>设备</w:t>
            </w:r>
          </w:p>
        </w:tc>
        <w:tc>
          <w:tcPr>
            <w:tcW w:w="3333"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ascii="宋体" w:hAnsi="宋体" w:cs="仿宋_GB2312"/>
                <w:b/>
                <w:bCs/>
                <w:sz w:val="24"/>
              </w:rPr>
            </w:pPr>
            <w:r>
              <w:rPr>
                <w:rFonts w:hint="eastAsia" w:ascii="宋体" w:hAnsi="宋体" w:cs="仿宋_GB2312"/>
                <w:b/>
                <w:bCs/>
                <w:sz w:val="24"/>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综合实训室*2</w:t>
            </w:r>
          </w:p>
        </w:tc>
        <w:tc>
          <w:tcPr>
            <w:tcW w:w="3214"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电脑*36</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桌椅*36</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投影仪*1</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书写白板*1</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教室操作台*1</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网络交换机*1</w:t>
            </w:r>
          </w:p>
        </w:tc>
        <w:tc>
          <w:tcPr>
            <w:tcW w:w="3333"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网店装修</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商品描述修图</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网络营销与推广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客服实训室</w:t>
            </w:r>
          </w:p>
        </w:tc>
        <w:tc>
          <w:tcPr>
            <w:tcW w:w="3214"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电脑*42</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客服电话机*42</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教室操作台*1</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网络交换机*1</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打印机*2</w:t>
            </w:r>
          </w:p>
        </w:tc>
        <w:tc>
          <w:tcPr>
            <w:tcW w:w="3333"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电商客服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摄影实训室</w:t>
            </w:r>
          </w:p>
        </w:tc>
        <w:tc>
          <w:tcPr>
            <w:tcW w:w="3214"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摄影台*8</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数码相机*8</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电脑*8</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补光灯*4</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反光板若干</w:t>
            </w:r>
          </w:p>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遮光布若干</w:t>
            </w:r>
          </w:p>
        </w:tc>
        <w:tc>
          <w:tcPr>
            <w:tcW w:w="3333" w:type="dxa"/>
            <w:vAlign w:val="center"/>
          </w:tcPr>
          <w:p>
            <w:pPr>
              <w:keepNext w:val="0"/>
              <w:keepLines w:val="0"/>
              <w:pageBreakBefore w:val="0"/>
              <w:widowControl w:val="0"/>
              <w:kinsoku/>
              <w:wordWrap/>
              <w:overflowPunct/>
              <w:topLinePunct w:val="0"/>
              <w:autoSpaceDE/>
              <w:autoSpaceDN/>
              <w:bidi w:val="0"/>
              <w:adjustRightInd w:val="0"/>
              <w:snapToGrid w:val="0"/>
              <w:spacing w:line="467"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商品摄影与修图</w:t>
            </w:r>
          </w:p>
        </w:tc>
      </w:tr>
    </w:tbl>
    <w:p>
      <w:pPr>
        <w:pStyle w:val="19"/>
        <w:keepNext w:val="0"/>
        <w:keepLines w:val="0"/>
        <w:widowControl w:val="0"/>
        <w:shd w:val="clear" w:color="auto" w:fill="auto"/>
        <w:bidi w:val="0"/>
        <w:spacing w:before="0" w:after="0" w:line="240" w:lineRule="auto"/>
        <w:ind w:left="581" w:right="0" w:firstLine="0"/>
        <w:jc w:val="left"/>
        <w:rPr>
          <w:b/>
          <w:bCs/>
          <w:color w:val="000000"/>
          <w:spacing w:val="0"/>
          <w:w w:val="100"/>
          <w:position w:val="0"/>
          <w:sz w:val="24"/>
          <w:szCs w:val="24"/>
          <w:lang w:val="en-US" w:eastAsia="en-US" w:bidi="en-US"/>
        </w:rPr>
      </w:pPr>
    </w:p>
    <w:p>
      <w:pPr>
        <w:pStyle w:val="17"/>
        <w:keepNext/>
        <w:keepLines/>
        <w:widowControl w:val="0"/>
        <w:shd w:val="clear" w:color="auto" w:fill="auto"/>
        <w:bidi w:val="0"/>
        <w:spacing w:before="0" w:after="0" w:line="465" w:lineRule="exact"/>
        <w:ind w:left="0" w:right="0" w:firstLine="480"/>
        <w:jc w:val="left"/>
        <w:rPr>
          <w:color w:val="000000"/>
          <w:spacing w:val="0"/>
          <w:w w:val="100"/>
          <w:position w:val="0"/>
          <w:sz w:val="24"/>
          <w:szCs w:val="24"/>
        </w:rPr>
      </w:pPr>
      <w:bookmarkStart w:id="206" w:name="_Toc8103"/>
      <w:r>
        <w:rPr>
          <w:color w:val="000000"/>
          <w:spacing w:val="0"/>
          <w:w w:val="100"/>
          <w:position w:val="0"/>
          <w:sz w:val="24"/>
          <w:szCs w:val="24"/>
          <w:lang w:val="en-US" w:eastAsia="en-US"/>
        </w:rPr>
        <w:t>2.</w:t>
      </w:r>
      <w:r>
        <w:rPr>
          <w:color w:val="000000"/>
          <w:spacing w:val="0"/>
          <w:w w:val="100"/>
          <w:position w:val="0"/>
          <w:sz w:val="24"/>
          <w:szCs w:val="24"/>
        </w:rPr>
        <w:t>校外实训基地</w:t>
      </w:r>
      <w:bookmarkEnd w:id="206"/>
    </w:p>
    <w:p>
      <w:pPr>
        <w:pStyle w:val="15"/>
        <w:keepNext w:val="0"/>
        <w:keepLines w:val="0"/>
        <w:widowControl w:val="0"/>
        <w:shd w:val="clear" w:color="auto" w:fill="auto"/>
        <w:bidi w:val="0"/>
        <w:spacing w:before="0" w:after="0" w:line="467" w:lineRule="exact"/>
        <w:ind w:left="420" w:right="0" w:firstLine="480"/>
        <w:jc w:val="both"/>
        <w:rPr>
          <w:rFonts w:hint="eastAsia"/>
          <w:color w:val="000000"/>
          <w:spacing w:val="0"/>
          <w:w w:val="100"/>
          <w:position w:val="0"/>
          <w:sz w:val="24"/>
          <w:szCs w:val="24"/>
        </w:rPr>
      </w:pPr>
      <w:r>
        <w:rPr>
          <w:rFonts w:hint="eastAsia"/>
          <w:color w:val="000000"/>
          <w:spacing w:val="0"/>
          <w:w w:val="100"/>
          <w:position w:val="0"/>
          <w:sz w:val="24"/>
          <w:szCs w:val="24"/>
        </w:rPr>
        <w:t>根据专业人才培养的需要和专业的特点，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根据培养目标要求和实践教学内容，校企合作共同制订实习计划和教学大纲，按进程精心编排教学设计并组织、管理教学过程。</w:t>
      </w:r>
    </w:p>
    <w:p>
      <w:pPr>
        <w:pStyle w:val="17"/>
        <w:keepNext/>
        <w:keepLines/>
        <w:widowControl w:val="0"/>
        <w:shd w:val="clear" w:color="auto" w:fill="auto"/>
        <w:bidi w:val="0"/>
        <w:spacing w:before="0" w:after="0" w:line="465" w:lineRule="exact"/>
        <w:ind w:left="0" w:right="0" w:firstLine="480"/>
        <w:jc w:val="left"/>
        <w:rPr>
          <w:color w:val="000000"/>
          <w:spacing w:val="0"/>
          <w:w w:val="100"/>
          <w:position w:val="0"/>
          <w:sz w:val="24"/>
          <w:szCs w:val="24"/>
          <w:lang w:val="en-US" w:eastAsia="en-US"/>
        </w:rPr>
      </w:pPr>
      <w:bookmarkStart w:id="207" w:name="_Toc4147"/>
      <w:r>
        <w:rPr>
          <w:rFonts w:hint="eastAsia"/>
          <w:color w:val="000000"/>
          <w:spacing w:val="0"/>
          <w:w w:val="100"/>
          <w:position w:val="0"/>
          <w:sz w:val="24"/>
          <w:szCs w:val="24"/>
          <w:lang w:val="en-US" w:eastAsia="zh-CN"/>
        </w:rPr>
        <w:t>3.</w:t>
      </w:r>
      <w:r>
        <w:rPr>
          <w:rFonts w:hint="eastAsia"/>
          <w:color w:val="000000"/>
          <w:spacing w:val="0"/>
          <w:w w:val="100"/>
          <w:position w:val="0"/>
          <w:sz w:val="24"/>
          <w:szCs w:val="24"/>
          <w:lang w:val="en-US" w:eastAsia="en-US"/>
        </w:rPr>
        <w:t>其他教学条件</w:t>
      </w:r>
      <w:bookmarkEnd w:id="207"/>
    </w:p>
    <w:p>
      <w:pPr>
        <w:pStyle w:val="15"/>
        <w:keepNext w:val="0"/>
        <w:keepLines w:val="0"/>
        <w:widowControl w:val="0"/>
        <w:shd w:val="clear" w:color="auto" w:fill="auto"/>
        <w:bidi w:val="0"/>
        <w:spacing w:before="0" w:after="0" w:line="467" w:lineRule="exact"/>
        <w:ind w:left="420" w:right="0" w:firstLine="480"/>
        <w:jc w:val="both"/>
        <w:rPr>
          <w:rFonts w:hint="eastAsia"/>
          <w:color w:val="000000"/>
          <w:spacing w:val="0"/>
          <w:w w:val="100"/>
          <w:position w:val="0"/>
          <w:sz w:val="24"/>
          <w:szCs w:val="24"/>
        </w:rPr>
      </w:pPr>
      <w:r>
        <w:rPr>
          <w:rFonts w:hint="eastAsia"/>
          <w:color w:val="000000"/>
          <w:spacing w:val="0"/>
          <w:w w:val="100"/>
          <w:position w:val="0"/>
          <w:sz w:val="24"/>
          <w:szCs w:val="24"/>
        </w:rPr>
        <w:t>所有教室、实训室均配有多媒体教学设备，学生上课人均一台电脑，并配套相应的教学管理软件和学习资源，满足教学需要。</w:t>
      </w:r>
    </w:p>
    <w:p>
      <w:pPr>
        <w:pStyle w:val="18"/>
        <w:keepNext/>
        <w:keepLines/>
        <w:widowControl w:val="0"/>
        <w:shd w:val="clear" w:color="auto" w:fill="auto"/>
        <w:bidi w:val="0"/>
        <w:spacing w:before="0" w:after="0" w:line="240" w:lineRule="auto"/>
        <w:ind w:left="0" w:right="0" w:firstLine="0"/>
        <w:jc w:val="left"/>
        <w:rPr>
          <w:color w:val="000000"/>
          <w:spacing w:val="0"/>
          <w:w w:val="100"/>
          <w:position w:val="0"/>
          <w:sz w:val="24"/>
          <w:szCs w:val="24"/>
        </w:rPr>
      </w:pPr>
      <w:bookmarkStart w:id="208" w:name="bookmark212"/>
      <w:bookmarkStart w:id="209" w:name="_Toc16362"/>
      <w:bookmarkStart w:id="210" w:name="_Toc29212"/>
      <w:bookmarkStart w:id="211" w:name="bookmark210"/>
      <w:bookmarkStart w:id="212" w:name="_Toc28556"/>
      <w:bookmarkStart w:id="213" w:name="_Toc28493"/>
      <w:bookmarkStart w:id="214" w:name="bookmark209"/>
      <w:r>
        <w:rPr>
          <w:color w:val="000000"/>
          <w:spacing w:val="0"/>
          <w:w w:val="100"/>
          <w:position w:val="0"/>
          <w:sz w:val="24"/>
          <w:szCs w:val="24"/>
        </w:rPr>
        <w:t>(</w:t>
      </w:r>
      <w:r>
        <w:rPr>
          <w:rFonts w:hint="eastAsia"/>
          <w:color w:val="000000"/>
          <w:spacing w:val="0"/>
          <w:w w:val="100"/>
          <w:position w:val="0"/>
          <w:sz w:val="24"/>
          <w:szCs w:val="24"/>
          <w:lang w:val="en-US" w:eastAsia="zh-CN"/>
        </w:rPr>
        <w:t>三</w:t>
      </w:r>
      <w:r>
        <w:rPr>
          <w:color w:val="000000"/>
          <w:spacing w:val="0"/>
          <w:w w:val="100"/>
          <w:position w:val="0"/>
          <w:sz w:val="24"/>
          <w:szCs w:val="24"/>
        </w:rPr>
        <w:t>)教学资源</w:t>
      </w:r>
      <w:bookmarkEnd w:id="208"/>
      <w:bookmarkEnd w:id="209"/>
      <w:bookmarkEnd w:id="210"/>
      <w:bookmarkEnd w:id="211"/>
      <w:bookmarkEnd w:id="212"/>
      <w:bookmarkEnd w:id="213"/>
      <w:bookmarkEnd w:id="214"/>
    </w:p>
    <w:p>
      <w:pPr>
        <w:pStyle w:val="15"/>
        <w:keepNext w:val="0"/>
        <w:keepLines w:val="0"/>
        <w:widowControl w:val="0"/>
        <w:shd w:val="clear" w:color="auto" w:fill="auto"/>
        <w:bidi w:val="0"/>
        <w:spacing w:before="0" w:after="0" w:line="467" w:lineRule="exact"/>
        <w:ind w:left="420" w:right="0" w:firstLine="480"/>
        <w:jc w:val="both"/>
      </w:pPr>
      <w:bookmarkStart w:id="215" w:name="bookmark213"/>
      <w:r>
        <w:rPr>
          <w:color w:val="000000"/>
          <w:spacing w:val="0"/>
          <w:w w:val="100"/>
          <w:position w:val="0"/>
          <w:sz w:val="24"/>
          <w:szCs w:val="24"/>
        </w:rPr>
        <w:t>所有教室、实训室均配有多媒体投影设备，并配套相应的教学管理软件。根据教学 需要，结合教材内容建立起配套的电子教案、项目任务书、课件、试题库、微课，以及</w:t>
      </w:r>
      <w:r>
        <w:rPr>
          <w:rFonts w:hint="eastAsia"/>
          <w:color w:val="000000"/>
          <w:spacing w:val="0"/>
          <w:w w:val="100"/>
          <w:position w:val="0"/>
          <w:sz w:val="24"/>
          <w:szCs w:val="24"/>
          <w:lang w:val="en-US" w:eastAsia="zh-CN"/>
        </w:rPr>
        <w:t>模拟</w:t>
      </w:r>
      <w:r>
        <w:rPr>
          <w:color w:val="000000"/>
          <w:spacing w:val="0"/>
          <w:w w:val="100"/>
          <w:position w:val="0"/>
          <w:sz w:val="24"/>
          <w:szCs w:val="24"/>
        </w:rPr>
        <w:t>软件和网络课程，以便于教师组织教学和学生自学生均专业图书4 以上，每年订阅专业斯刊6种以上。严格执行上级教材管理规定，选用国家规划教材。</w:t>
      </w:r>
      <w:bookmarkEnd w:id="215"/>
    </w:p>
    <w:p>
      <w:pPr>
        <w:pStyle w:val="18"/>
        <w:keepNext/>
        <w:keepLines/>
        <w:widowControl w:val="0"/>
        <w:shd w:val="clear" w:color="auto" w:fill="auto"/>
        <w:bidi w:val="0"/>
        <w:spacing w:before="0" w:after="0" w:line="240" w:lineRule="auto"/>
        <w:ind w:left="0" w:right="0" w:firstLine="0"/>
        <w:jc w:val="left"/>
        <w:rPr>
          <w:color w:val="000000"/>
          <w:spacing w:val="0"/>
          <w:w w:val="100"/>
          <w:position w:val="0"/>
          <w:sz w:val="24"/>
          <w:szCs w:val="24"/>
        </w:rPr>
      </w:pPr>
      <w:bookmarkStart w:id="216" w:name="_Toc7388"/>
      <w:bookmarkStart w:id="217" w:name="bookmark217"/>
      <w:bookmarkStart w:id="218" w:name="_Toc521"/>
      <w:bookmarkStart w:id="219" w:name="_Toc17140"/>
      <w:bookmarkStart w:id="220" w:name="_Toc22376"/>
      <w:bookmarkStart w:id="221" w:name="bookmark214"/>
      <w:bookmarkStart w:id="222" w:name="bookmark215"/>
      <w:r>
        <w:rPr>
          <w:color w:val="000000"/>
          <w:spacing w:val="0"/>
          <w:w w:val="100"/>
          <w:position w:val="0"/>
          <w:sz w:val="24"/>
          <w:szCs w:val="24"/>
        </w:rPr>
        <w:t>(</w:t>
      </w:r>
      <w:r>
        <w:rPr>
          <w:rFonts w:hint="eastAsia"/>
          <w:color w:val="000000"/>
          <w:spacing w:val="0"/>
          <w:w w:val="100"/>
          <w:position w:val="0"/>
          <w:sz w:val="24"/>
          <w:szCs w:val="24"/>
          <w:lang w:val="en-US" w:eastAsia="zh-CN"/>
        </w:rPr>
        <w:t>四</w:t>
      </w:r>
      <w:r>
        <w:rPr>
          <w:color w:val="000000"/>
          <w:spacing w:val="0"/>
          <w:w w:val="100"/>
          <w:position w:val="0"/>
          <w:sz w:val="24"/>
          <w:szCs w:val="24"/>
        </w:rPr>
        <w:t>)教学方法</w:t>
      </w:r>
      <w:bookmarkEnd w:id="216"/>
      <w:bookmarkEnd w:id="217"/>
      <w:bookmarkEnd w:id="218"/>
      <w:bookmarkEnd w:id="219"/>
      <w:bookmarkEnd w:id="220"/>
    </w:p>
    <w:p>
      <w:pPr>
        <w:pStyle w:val="17"/>
        <w:keepNext/>
        <w:keepLines/>
        <w:widowControl w:val="0"/>
        <w:numPr>
          <w:ilvl w:val="0"/>
          <w:numId w:val="0"/>
        </w:numPr>
        <w:shd w:val="clear" w:color="auto" w:fill="auto"/>
        <w:bidi w:val="0"/>
        <w:spacing w:before="0" w:after="0" w:line="467" w:lineRule="exact"/>
        <w:ind w:left="900" w:leftChars="0" w:right="0" w:rightChars="0"/>
        <w:jc w:val="left"/>
        <w:rPr>
          <w:color w:val="000000"/>
          <w:spacing w:val="0"/>
          <w:w w:val="100"/>
          <w:position w:val="0"/>
          <w:sz w:val="24"/>
          <w:szCs w:val="24"/>
        </w:rPr>
      </w:pPr>
      <w:bookmarkStart w:id="223" w:name="bookmark218"/>
      <w:bookmarkEnd w:id="223"/>
      <w:bookmarkStart w:id="224" w:name="_Toc10750"/>
      <w:bookmarkStart w:id="225" w:name="_Toc21853"/>
      <w:r>
        <w:rPr>
          <w:rFonts w:hint="eastAsia"/>
          <w:color w:val="000000"/>
          <w:spacing w:val="0"/>
          <w:w w:val="100"/>
          <w:position w:val="0"/>
          <w:sz w:val="24"/>
          <w:szCs w:val="24"/>
          <w:lang w:val="en-US" w:eastAsia="zh-CN"/>
        </w:rPr>
        <w:t>1.</w:t>
      </w:r>
      <w:r>
        <w:rPr>
          <w:color w:val="000000"/>
          <w:spacing w:val="0"/>
          <w:w w:val="100"/>
          <w:position w:val="0"/>
          <w:sz w:val="24"/>
          <w:szCs w:val="24"/>
        </w:rPr>
        <w:t>公共基础课</w:t>
      </w:r>
      <w:bookmarkEnd w:id="221"/>
      <w:bookmarkEnd w:id="222"/>
      <w:bookmarkEnd w:id="224"/>
      <w:bookmarkEnd w:id="225"/>
    </w:p>
    <w:p>
      <w:pPr>
        <w:pStyle w:val="15"/>
        <w:keepNext w:val="0"/>
        <w:keepLines w:val="0"/>
        <w:widowControl w:val="0"/>
        <w:shd w:val="clear" w:color="auto" w:fill="auto"/>
        <w:bidi w:val="0"/>
        <w:spacing w:before="0" w:after="0" w:line="467" w:lineRule="exact"/>
        <w:ind w:left="420" w:right="0" w:firstLine="480"/>
        <w:jc w:val="both"/>
      </w:pPr>
      <w:r>
        <w:rPr>
          <w:color w:val="000000"/>
          <w:spacing w:val="0"/>
          <w:w w:val="100"/>
          <w:position w:val="0"/>
          <w:sz w:val="24"/>
          <w:szCs w:val="24"/>
        </w:rPr>
        <w:t>公共基础课的教学遵照教育部有关学科教学标准的基本要求，按照培养学生基本科 学文化素养、服务学生专业学习和终身发展的需求来定位，重在教学方法、教学组织形 式的改革，教学手段、教学模式的创新，为学生综合素质的提高、职业能力的形成和可 持续发展奠定基础。</w:t>
      </w:r>
    </w:p>
    <w:p>
      <w:pPr>
        <w:pStyle w:val="15"/>
        <w:keepNext w:val="0"/>
        <w:keepLines w:val="0"/>
        <w:widowControl w:val="0"/>
        <w:shd w:val="clear" w:color="auto" w:fill="auto"/>
        <w:bidi w:val="0"/>
        <w:spacing w:before="0" w:after="0" w:line="467" w:lineRule="exact"/>
        <w:ind w:left="420" w:right="0" w:firstLine="480"/>
        <w:jc w:val="both"/>
      </w:pPr>
      <w:r>
        <w:rPr>
          <w:color w:val="000000"/>
          <w:spacing w:val="0"/>
          <w:w w:val="100"/>
          <w:position w:val="0"/>
          <w:sz w:val="24"/>
          <w:szCs w:val="24"/>
        </w:rPr>
        <w:t>具体教学实施中倡导小组合作学习教学模式，提倡角色扮演、情境教学、任务教学等教学方法，广泛采用多媒体手段，充分利用丰富的数字资源，调动学生学习的积极性, 增加课堂的吸引力。</w:t>
      </w:r>
    </w:p>
    <w:p>
      <w:pPr>
        <w:pStyle w:val="17"/>
        <w:keepNext/>
        <w:keepLines/>
        <w:widowControl w:val="0"/>
        <w:numPr>
          <w:ilvl w:val="0"/>
          <w:numId w:val="0"/>
        </w:numPr>
        <w:shd w:val="clear" w:color="auto" w:fill="auto"/>
        <w:bidi w:val="0"/>
        <w:spacing w:before="0" w:after="0" w:line="467" w:lineRule="exact"/>
        <w:ind w:left="900" w:leftChars="0" w:right="0" w:rightChars="0"/>
        <w:jc w:val="left"/>
      </w:pPr>
      <w:bookmarkStart w:id="226" w:name="bookmark221"/>
      <w:bookmarkEnd w:id="226"/>
      <w:bookmarkStart w:id="227" w:name="bookmark219"/>
      <w:bookmarkStart w:id="228" w:name="bookmark220"/>
      <w:bookmarkStart w:id="229" w:name="bookmark222"/>
      <w:bookmarkStart w:id="230" w:name="_Toc9502"/>
      <w:r>
        <w:rPr>
          <w:rFonts w:hint="eastAsia"/>
          <w:color w:val="000000"/>
          <w:spacing w:val="0"/>
          <w:w w:val="100"/>
          <w:position w:val="0"/>
          <w:sz w:val="24"/>
          <w:szCs w:val="24"/>
          <w:lang w:val="en-US" w:eastAsia="zh-CN"/>
        </w:rPr>
        <w:t>2.</w:t>
      </w:r>
      <w:r>
        <w:rPr>
          <w:color w:val="000000"/>
          <w:spacing w:val="0"/>
          <w:w w:val="100"/>
          <w:position w:val="0"/>
          <w:sz w:val="24"/>
          <w:szCs w:val="24"/>
        </w:rPr>
        <w:t>专业课</w:t>
      </w:r>
      <w:bookmarkEnd w:id="227"/>
      <w:bookmarkEnd w:id="228"/>
      <w:bookmarkEnd w:id="229"/>
      <w:bookmarkEnd w:id="230"/>
    </w:p>
    <w:p>
      <w:pPr>
        <w:pStyle w:val="15"/>
        <w:keepNext w:val="0"/>
        <w:keepLines w:val="0"/>
        <w:widowControl w:val="0"/>
        <w:shd w:val="clear" w:color="auto" w:fill="auto"/>
        <w:bidi w:val="0"/>
        <w:spacing w:before="0" w:after="0" w:line="467" w:lineRule="exact"/>
        <w:ind w:left="420" w:right="0" w:firstLine="480"/>
        <w:jc w:val="both"/>
        <w:rPr>
          <w:color w:val="000000"/>
          <w:spacing w:val="0"/>
          <w:w w:val="100"/>
          <w:position w:val="0"/>
          <w:sz w:val="24"/>
          <w:szCs w:val="24"/>
        </w:rPr>
      </w:pPr>
      <w:bookmarkStart w:id="231" w:name="bookmark226"/>
      <w:bookmarkStart w:id="232" w:name="bookmark225"/>
      <w:bookmarkStart w:id="233" w:name="bookmark224"/>
      <w:bookmarkStart w:id="234" w:name="bookmark227"/>
      <w:r>
        <w:rPr>
          <w:rFonts w:hint="eastAsia"/>
          <w:color w:val="000000"/>
          <w:spacing w:val="0"/>
          <w:w w:val="100"/>
          <w:position w:val="0"/>
          <w:sz w:val="24"/>
          <w:szCs w:val="24"/>
        </w:rPr>
        <w:t>专业技能课程按照相应职业岗位(群)的能力要求组织，强化理论实践一体化，突出“教学做一体”的职业教育教学特色，按照基于工作过程的思路对课程结构和内容重组，实现学习内容与工作内容对接、教学过程与工作过程对接、学习环境与工作环境对接，强化学生综合职业能力的培养，有意识地强化企业工作规范及安全生产知识，培养学生良好的团队合作精神、服务意识、质量意识和环境保护意识，帮助学生养成规范严谨的操作习惯。</w:t>
      </w:r>
    </w:p>
    <w:p>
      <w:pPr>
        <w:pStyle w:val="15"/>
        <w:keepNext w:val="0"/>
        <w:keepLines w:val="0"/>
        <w:widowControl w:val="0"/>
        <w:shd w:val="clear" w:color="auto" w:fill="auto"/>
        <w:bidi w:val="0"/>
        <w:spacing w:before="0" w:after="0" w:line="467" w:lineRule="exact"/>
        <w:ind w:left="420" w:right="0" w:firstLine="480"/>
        <w:jc w:val="both"/>
        <w:rPr>
          <w:color w:val="000000"/>
          <w:spacing w:val="0"/>
          <w:w w:val="100"/>
          <w:position w:val="0"/>
          <w:sz w:val="24"/>
          <w:szCs w:val="24"/>
        </w:rPr>
      </w:pPr>
      <w:r>
        <w:rPr>
          <w:rFonts w:hint="eastAsia"/>
          <w:color w:val="000000"/>
          <w:spacing w:val="0"/>
          <w:w w:val="100"/>
          <w:position w:val="0"/>
          <w:sz w:val="24"/>
          <w:szCs w:val="24"/>
        </w:rPr>
        <w:t>具体教学实施项目教学法和模拟情景教学法的专业课教学模式，项目教学法即导入新课、明确目标，合作探究、制定方案，要点示范、学做学练，强化训练、巡回指导，成果展示、检测评价，知识延伸、技能拓展，课堂小结、布置作业七步骤。模拟情景教学法即创设情景，明确目标，岗前培训，模拟训练，总结五步骤。并通过运用多媒体、实物展示、实际操作等手段，增加教学的直观性。</w:t>
      </w:r>
    </w:p>
    <w:bookmarkEnd w:id="231"/>
    <w:p>
      <w:pPr>
        <w:pStyle w:val="18"/>
        <w:keepNext/>
        <w:keepLines/>
        <w:widowControl w:val="0"/>
        <w:shd w:val="clear" w:color="auto" w:fill="auto"/>
        <w:bidi w:val="0"/>
        <w:spacing w:before="0" w:after="0" w:line="240" w:lineRule="auto"/>
        <w:ind w:left="0" w:right="0" w:firstLine="0"/>
        <w:jc w:val="left"/>
        <w:rPr>
          <w:color w:val="000000"/>
          <w:spacing w:val="0"/>
          <w:w w:val="100"/>
          <w:position w:val="0"/>
          <w:sz w:val="24"/>
          <w:szCs w:val="24"/>
        </w:rPr>
      </w:pPr>
      <w:bookmarkStart w:id="235" w:name="_Toc30801"/>
      <w:bookmarkStart w:id="236" w:name="_Toc21416"/>
      <w:bookmarkStart w:id="237" w:name="_Toc8047"/>
      <w:bookmarkStart w:id="238" w:name="_Toc25669"/>
      <w:r>
        <w:rPr>
          <w:color w:val="000000"/>
          <w:spacing w:val="0"/>
          <w:w w:val="100"/>
          <w:position w:val="0"/>
          <w:sz w:val="24"/>
          <w:szCs w:val="24"/>
        </w:rPr>
        <w:t>(</w:t>
      </w:r>
      <w:r>
        <w:rPr>
          <w:rFonts w:hint="eastAsia"/>
          <w:color w:val="000000"/>
          <w:spacing w:val="0"/>
          <w:w w:val="100"/>
          <w:position w:val="0"/>
          <w:sz w:val="24"/>
          <w:szCs w:val="24"/>
          <w:lang w:val="en-US" w:eastAsia="zh-CN"/>
        </w:rPr>
        <w:t>五</w:t>
      </w:r>
      <w:r>
        <w:rPr>
          <w:color w:val="000000"/>
          <w:spacing w:val="0"/>
          <w:w w:val="100"/>
          <w:position w:val="0"/>
          <w:sz w:val="24"/>
          <w:szCs w:val="24"/>
        </w:rPr>
        <w:t>)学习评价</w:t>
      </w:r>
      <w:bookmarkEnd w:id="232"/>
      <w:bookmarkEnd w:id="233"/>
      <w:bookmarkEnd w:id="234"/>
      <w:bookmarkEnd w:id="235"/>
      <w:bookmarkEnd w:id="236"/>
      <w:bookmarkEnd w:id="237"/>
      <w:bookmarkEnd w:id="238"/>
    </w:p>
    <w:p>
      <w:pPr>
        <w:pStyle w:val="15"/>
        <w:keepNext w:val="0"/>
        <w:keepLines w:val="0"/>
        <w:widowControl w:val="0"/>
        <w:shd w:val="clear" w:color="auto" w:fill="auto"/>
        <w:bidi w:val="0"/>
        <w:spacing w:before="0" w:after="0" w:line="467" w:lineRule="exact"/>
        <w:ind w:left="420" w:right="0" w:firstLine="480"/>
        <w:jc w:val="both"/>
      </w:pPr>
      <w:bookmarkStart w:id="239" w:name="bookmark228"/>
      <w:bookmarkEnd w:id="239"/>
      <w:r>
        <w:rPr>
          <w:rFonts w:hint="eastAsia"/>
          <w:color w:val="000000"/>
          <w:spacing w:val="0"/>
          <w:w w:val="100"/>
          <w:position w:val="0"/>
          <w:sz w:val="24"/>
          <w:szCs w:val="24"/>
          <w:lang w:val="en-US" w:eastAsia="zh-CN"/>
        </w:rPr>
        <w:t>1.</w:t>
      </w:r>
      <w:r>
        <w:rPr>
          <w:color w:val="000000"/>
          <w:spacing w:val="0"/>
          <w:w w:val="100"/>
          <w:position w:val="0"/>
          <w:sz w:val="24"/>
          <w:szCs w:val="24"/>
        </w:rPr>
        <w:t>教学评价体现评价主体、评价方式、评价过程的多元化，即教师的评价、学生互</w:t>
      </w:r>
      <w:r>
        <w:rPr>
          <w:rFonts w:hint="eastAsia"/>
          <w:color w:val="000000"/>
          <w:spacing w:val="0"/>
          <w:w w:val="100"/>
          <w:position w:val="0"/>
          <w:sz w:val="24"/>
          <w:szCs w:val="24"/>
          <w:lang w:val="en-US" w:eastAsia="zh-CN"/>
        </w:rPr>
        <w:t>评</w:t>
      </w:r>
      <w:r>
        <w:rPr>
          <w:color w:val="000000"/>
          <w:spacing w:val="0"/>
          <w:w w:val="100"/>
          <w:position w:val="0"/>
          <w:sz w:val="24"/>
          <w:szCs w:val="24"/>
        </w:rPr>
        <w:t>与自我评价相结合，职业技能鉴定与学业考核相结合，校内评价与校外评价相结合， 过程性评价与结果性评价相结合</w:t>
      </w:r>
      <w:r>
        <w:rPr>
          <w:rFonts w:hint="eastAsia"/>
          <w:color w:val="000000"/>
          <w:spacing w:val="0"/>
          <w:w w:val="100"/>
          <w:position w:val="0"/>
          <w:sz w:val="24"/>
          <w:szCs w:val="24"/>
          <w:lang w:eastAsia="zh-CN"/>
        </w:rPr>
        <w:t>，</w:t>
      </w:r>
      <w:r>
        <w:rPr>
          <w:rFonts w:hint="eastAsia"/>
          <w:color w:val="000000"/>
          <w:spacing w:val="0"/>
          <w:w w:val="100"/>
          <w:position w:val="0"/>
          <w:sz w:val="24"/>
          <w:szCs w:val="24"/>
          <w:lang w:val="en-US" w:eastAsia="zh-CN"/>
        </w:rPr>
        <w:t>实现增值性评价，</w:t>
      </w:r>
      <w:r>
        <w:rPr>
          <w:color w:val="000000"/>
          <w:spacing w:val="0"/>
          <w:w w:val="100"/>
          <w:position w:val="0"/>
          <w:sz w:val="24"/>
          <w:szCs w:val="24"/>
        </w:rPr>
        <w:t>吸纳用人单位参与教学评价，重视毕业生跟踪评价。</w:t>
      </w:r>
    </w:p>
    <w:p>
      <w:pPr>
        <w:pStyle w:val="15"/>
        <w:keepNext w:val="0"/>
        <w:keepLines w:val="0"/>
        <w:widowControl w:val="0"/>
        <w:shd w:val="clear" w:color="auto" w:fill="auto"/>
        <w:bidi w:val="0"/>
        <w:spacing w:before="0" w:after="0" w:line="467" w:lineRule="exact"/>
        <w:ind w:left="420" w:right="0" w:firstLine="480"/>
        <w:jc w:val="both"/>
        <w:rPr>
          <w:color w:val="000000"/>
          <w:spacing w:val="0"/>
          <w:w w:val="100"/>
          <w:position w:val="0"/>
          <w:sz w:val="24"/>
          <w:szCs w:val="24"/>
        </w:rPr>
      </w:pPr>
      <w:bookmarkStart w:id="240" w:name="bookmark229"/>
      <w:bookmarkEnd w:id="240"/>
      <w:r>
        <w:rPr>
          <w:rFonts w:hint="eastAsia"/>
          <w:color w:val="000000"/>
          <w:spacing w:val="0"/>
          <w:w w:val="100"/>
          <w:position w:val="0"/>
          <w:sz w:val="24"/>
          <w:szCs w:val="24"/>
          <w:lang w:val="en-US" w:eastAsia="zh-CN"/>
        </w:rPr>
        <w:t>2.</w:t>
      </w:r>
      <w:r>
        <w:rPr>
          <w:color w:val="000000"/>
          <w:spacing w:val="0"/>
          <w:w w:val="100"/>
          <w:position w:val="0"/>
          <w:sz w:val="24"/>
          <w:szCs w:val="24"/>
        </w:rPr>
        <w:t>评价内容包括理论知识、操作技能、职业素养评价3个方面。理论知识评价以笔</w:t>
      </w:r>
      <w:r>
        <w:rPr>
          <w:rFonts w:hint="eastAsia"/>
          <w:color w:val="000000"/>
          <w:spacing w:val="0"/>
          <w:w w:val="100"/>
          <w:position w:val="0"/>
          <w:sz w:val="24"/>
          <w:szCs w:val="24"/>
          <w:lang w:val="en-US" w:eastAsia="zh-CN"/>
        </w:rPr>
        <w:t>试</w:t>
      </w:r>
      <w:r>
        <w:rPr>
          <w:color w:val="000000"/>
          <w:spacing w:val="0"/>
          <w:w w:val="100"/>
          <w:position w:val="0"/>
          <w:sz w:val="24"/>
          <w:szCs w:val="24"/>
        </w:rPr>
        <w:t>结合</w:t>
      </w:r>
      <w:r>
        <w:rPr>
          <w:rFonts w:hint="eastAsia"/>
          <w:color w:val="000000"/>
          <w:spacing w:val="0"/>
          <w:w w:val="100"/>
          <w:position w:val="0"/>
          <w:sz w:val="24"/>
          <w:szCs w:val="24"/>
          <w:lang w:val="en-US" w:eastAsia="zh-CN"/>
        </w:rPr>
        <w:t>课</w:t>
      </w:r>
      <w:r>
        <w:rPr>
          <w:color w:val="000000"/>
          <w:spacing w:val="0"/>
          <w:w w:val="100"/>
          <w:position w:val="0"/>
          <w:sz w:val="24"/>
          <w:szCs w:val="24"/>
        </w:rPr>
        <w:t>堂提问和作业评价等方法；操作技能的评价采用操作考核、技能竞赛等 方法；职业素养的评价运用观察、问卷、访谈等方法融合与日常过程性评价中。</w:t>
      </w:r>
    </w:p>
    <w:p>
      <w:pPr>
        <w:pStyle w:val="15"/>
        <w:keepNext w:val="0"/>
        <w:keepLines w:val="0"/>
        <w:widowControl w:val="0"/>
        <w:shd w:val="clear" w:color="auto" w:fill="auto"/>
        <w:bidi w:val="0"/>
        <w:spacing w:before="0" w:after="0" w:line="467" w:lineRule="exact"/>
        <w:ind w:left="420" w:right="0" w:firstLine="480"/>
        <w:jc w:val="both"/>
        <w:rPr>
          <w:color w:val="000000"/>
          <w:spacing w:val="0"/>
          <w:w w:val="100"/>
          <w:position w:val="0"/>
          <w:sz w:val="24"/>
          <w:szCs w:val="24"/>
        </w:rPr>
      </w:pPr>
      <w:bookmarkStart w:id="241" w:name="bookmark230"/>
      <w:bookmarkEnd w:id="241"/>
      <w:r>
        <w:rPr>
          <w:rFonts w:hint="eastAsia"/>
          <w:color w:val="000000"/>
          <w:spacing w:val="0"/>
          <w:w w:val="100"/>
          <w:position w:val="0"/>
          <w:sz w:val="24"/>
          <w:szCs w:val="24"/>
          <w:lang w:val="en-US" w:eastAsia="zh-CN"/>
        </w:rPr>
        <w:t>3.</w:t>
      </w:r>
      <w:r>
        <w:rPr>
          <w:color w:val="000000"/>
          <w:spacing w:val="0"/>
          <w:w w:val="100"/>
          <w:position w:val="0"/>
          <w:sz w:val="24"/>
          <w:szCs w:val="24"/>
        </w:rPr>
        <w:t>课程考核：分考试、考查两种。考试要求在规定的时间内进行，考查可在平时教学过程中安排；实践考核。</w:t>
      </w:r>
    </w:p>
    <w:p>
      <w:pPr>
        <w:pStyle w:val="15"/>
        <w:keepNext w:val="0"/>
        <w:keepLines w:val="0"/>
        <w:widowControl w:val="0"/>
        <w:shd w:val="clear" w:color="auto" w:fill="auto"/>
        <w:bidi w:val="0"/>
        <w:spacing w:before="0" w:after="0" w:line="467" w:lineRule="exact"/>
        <w:ind w:left="420" w:right="0" w:firstLine="480"/>
        <w:jc w:val="both"/>
        <w:rPr>
          <w:color w:val="000000"/>
          <w:spacing w:val="0"/>
          <w:w w:val="100"/>
          <w:position w:val="0"/>
          <w:sz w:val="24"/>
          <w:szCs w:val="24"/>
        </w:rPr>
      </w:pPr>
      <w:bookmarkStart w:id="242" w:name="bookmark232"/>
      <w:bookmarkEnd w:id="242"/>
      <w:bookmarkStart w:id="243" w:name="bookmark231"/>
      <w:r>
        <w:rPr>
          <w:rFonts w:hint="eastAsia"/>
          <w:color w:val="000000"/>
          <w:spacing w:val="0"/>
          <w:w w:val="100"/>
          <w:position w:val="0"/>
          <w:sz w:val="24"/>
          <w:szCs w:val="24"/>
          <w:lang w:val="en-US" w:eastAsia="zh-CN"/>
        </w:rPr>
        <w:t>4.</w:t>
      </w:r>
      <w:r>
        <w:rPr>
          <w:color w:val="000000"/>
          <w:spacing w:val="0"/>
          <w:w w:val="100"/>
          <w:position w:val="0"/>
          <w:sz w:val="24"/>
          <w:szCs w:val="24"/>
        </w:rPr>
        <w:t>实习考核：毕业实习时，要通过</w:t>
      </w:r>
      <w:r>
        <w:rPr>
          <w:rFonts w:hint="eastAsia"/>
          <w:color w:val="000000"/>
          <w:spacing w:val="0"/>
          <w:w w:val="100"/>
          <w:position w:val="0"/>
          <w:sz w:val="24"/>
          <w:szCs w:val="24"/>
          <w:lang w:val="en-US" w:eastAsia="zh-CN"/>
        </w:rPr>
        <w:t>电子商务</w:t>
      </w:r>
      <w:r>
        <w:rPr>
          <w:color w:val="000000"/>
          <w:spacing w:val="0"/>
          <w:w w:val="100"/>
          <w:position w:val="0"/>
          <w:sz w:val="24"/>
          <w:szCs w:val="24"/>
        </w:rPr>
        <w:t>理论和实践技能考核。</w:t>
      </w:r>
      <w:r>
        <w:rPr>
          <w:rFonts w:hint="eastAsia"/>
          <w:color w:val="000000"/>
          <w:spacing w:val="0"/>
          <w:w w:val="100"/>
          <w:position w:val="0"/>
          <w:sz w:val="24"/>
          <w:szCs w:val="24"/>
          <w:lang w:val="en-US" w:eastAsia="zh-CN"/>
        </w:rPr>
        <w:t>学生完成一份新产品上市促销策划书，进行一次新产品网络营销与推广实践</w:t>
      </w:r>
      <w:r>
        <w:rPr>
          <w:color w:val="000000"/>
          <w:spacing w:val="0"/>
          <w:w w:val="100"/>
          <w:position w:val="0"/>
          <w:sz w:val="24"/>
          <w:szCs w:val="24"/>
        </w:rPr>
        <w:t>, 由指导老师进行考核评定，作为学生能力的综合评价。</w:t>
      </w:r>
      <w:bookmarkEnd w:id="243"/>
    </w:p>
    <w:p>
      <w:pPr>
        <w:pStyle w:val="18"/>
        <w:keepNext/>
        <w:keepLines/>
        <w:widowControl w:val="0"/>
        <w:shd w:val="clear" w:color="auto" w:fill="auto"/>
        <w:bidi w:val="0"/>
        <w:spacing w:before="0" w:after="0" w:line="240" w:lineRule="auto"/>
        <w:ind w:left="0" w:right="0" w:firstLine="0"/>
        <w:jc w:val="left"/>
        <w:rPr>
          <w:color w:val="000000"/>
          <w:spacing w:val="0"/>
          <w:w w:val="100"/>
          <w:position w:val="0"/>
          <w:sz w:val="24"/>
          <w:szCs w:val="24"/>
        </w:rPr>
      </w:pPr>
      <w:bookmarkStart w:id="244" w:name="bookmark236"/>
      <w:bookmarkStart w:id="245" w:name="bookmark234"/>
      <w:bookmarkStart w:id="246" w:name="_Toc24688"/>
      <w:bookmarkStart w:id="247" w:name="_Toc3177"/>
      <w:bookmarkStart w:id="248" w:name="_Toc18097"/>
      <w:bookmarkStart w:id="249" w:name="bookmark233"/>
      <w:bookmarkStart w:id="250" w:name="_Toc11401"/>
      <w:r>
        <w:rPr>
          <w:color w:val="000000"/>
          <w:spacing w:val="0"/>
          <w:w w:val="100"/>
          <w:position w:val="0"/>
          <w:sz w:val="24"/>
          <w:szCs w:val="24"/>
        </w:rPr>
        <w:t>(</w:t>
      </w:r>
      <w:r>
        <w:rPr>
          <w:rFonts w:hint="eastAsia"/>
          <w:color w:val="000000"/>
          <w:spacing w:val="0"/>
          <w:w w:val="100"/>
          <w:position w:val="0"/>
          <w:sz w:val="24"/>
          <w:szCs w:val="24"/>
          <w:lang w:val="en-US" w:eastAsia="zh-CN"/>
        </w:rPr>
        <w:t>六</w:t>
      </w:r>
      <w:r>
        <w:rPr>
          <w:color w:val="000000"/>
          <w:spacing w:val="0"/>
          <w:w w:val="100"/>
          <w:position w:val="0"/>
          <w:sz w:val="24"/>
          <w:szCs w:val="24"/>
        </w:rPr>
        <w:t>)质量管理</w:t>
      </w:r>
      <w:bookmarkEnd w:id="244"/>
      <w:bookmarkEnd w:id="245"/>
      <w:bookmarkEnd w:id="246"/>
      <w:bookmarkEnd w:id="247"/>
      <w:bookmarkEnd w:id="248"/>
      <w:bookmarkEnd w:id="249"/>
      <w:bookmarkEnd w:id="250"/>
    </w:p>
    <w:p>
      <w:pPr>
        <w:pStyle w:val="15"/>
        <w:keepNext w:val="0"/>
        <w:keepLines w:val="0"/>
        <w:widowControl w:val="0"/>
        <w:shd w:val="clear" w:color="auto" w:fill="auto"/>
        <w:bidi w:val="0"/>
        <w:spacing w:before="0" w:after="60" w:line="470" w:lineRule="exact"/>
        <w:ind w:left="420" w:right="0" w:firstLine="480"/>
        <w:jc w:val="both"/>
      </w:pPr>
      <w:r>
        <w:rPr>
          <w:color w:val="000000"/>
          <w:spacing w:val="0"/>
          <w:w w:val="100"/>
          <w:position w:val="0"/>
          <w:sz w:val="24"/>
          <w:szCs w:val="24"/>
        </w:rPr>
        <w:t>质量管理要有一定的规范性和灵活性，合理调配教师、实训室和实训场地等教学资源，为课程的实施创造条件；要加强对教学过程的质量监控，改革教学评价的标准和方法，促进教师教学能力的提升，保证教学质量。主要体现在以下四个方面：</w:t>
      </w:r>
    </w:p>
    <w:p>
      <w:pPr>
        <w:pStyle w:val="15"/>
        <w:keepNext w:val="0"/>
        <w:keepLines w:val="0"/>
        <w:widowControl w:val="0"/>
        <w:numPr>
          <w:ilvl w:val="0"/>
          <w:numId w:val="15"/>
        </w:numPr>
        <w:shd w:val="clear" w:color="auto" w:fill="auto"/>
        <w:tabs>
          <w:tab w:val="left" w:pos="1249"/>
        </w:tabs>
        <w:bidi w:val="0"/>
        <w:spacing w:before="0" w:after="0" w:line="475" w:lineRule="exact"/>
        <w:ind w:left="0" w:right="0" w:firstLine="900"/>
        <w:jc w:val="left"/>
      </w:pPr>
      <w:bookmarkStart w:id="251" w:name="bookmark237"/>
      <w:bookmarkEnd w:id="251"/>
      <w:r>
        <w:rPr>
          <w:color w:val="000000"/>
          <w:spacing w:val="0"/>
          <w:w w:val="100"/>
          <w:position w:val="0"/>
          <w:sz w:val="24"/>
          <w:szCs w:val="24"/>
        </w:rPr>
        <w:t>教学过程管理，即按照教学过程的规律来决定教学工作的顺序，建立相应的方法,</w:t>
      </w:r>
    </w:p>
    <w:p>
      <w:pPr>
        <w:pStyle w:val="15"/>
        <w:keepNext w:val="0"/>
        <w:keepLines w:val="0"/>
        <w:widowControl w:val="0"/>
        <w:shd w:val="clear" w:color="auto" w:fill="auto"/>
        <w:bidi w:val="0"/>
        <w:spacing w:before="0" w:after="0" w:line="475" w:lineRule="exact"/>
        <w:ind w:left="0" w:right="0" w:firstLine="420"/>
        <w:jc w:val="left"/>
      </w:pPr>
      <w:r>
        <w:rPr>
          <w:color w:val="000000"/>
          <w:spacing w:val="0"/>
          <w:w w:val="100"/>
          <w:position w:val="0"/>
          <w:sz w:val="24"/>
          <w:szCs w:val="24"/>
        </w:rPr>
        <w:t>通过计划、实施、检查和总结等措施来实现教学目标。</w:t>
      </w:r>
    </w:p>
    <w:p>
      <w:pPr>
        <w:pStyle w:val="15"/>
        <w:keepNext w:val="0"/>
        <w:keepLines w:val="0"/>
        <w:widowControl w:val="0"/>
        <w:numPr>
          <w:ilvl w:val="0"/>
          <w:numId w:val="15"/>
        </w:numPr>
        <w:shd w:val="clear" w:color="auto" w:fill="auto"/>
        <w:tabs>
          <w:tab w:val="left" w:pos="1249"/>
        </w:tabs>
        <w:bidi w:val="0"/>
        <w:spacing w:before="0" w:after="0" w:line="475" w:lineRule="exact"/>
        <w:ind w:left="0" w:right="0" w:firstLine="900"/>
        <w:jc w:val="left"/>
      </w:pPr>
      <w:bookmarkStart w:id="252" w:name="bookmark238"/>
      <w:bookmarkEnd w:id="252"/>
      <w:r>
        <w:rPr>
          <w:color w:val="000000"/>
          <w:spacing w:val="0"/>
          <w:w w:val="100"/>
          <w:position w:val="0"/>
          <w:sz w:val="24"/>
          <w:szCs w:val="24"/>
        </w:rPr>
        <w:t>教学业务管理，即对学校教学业务工作进行有计划、有组织的管理。</w:t>
      </w:r>
    </w:p>
    <w:p>
      <w:pPr>
        <w:pStyle w:val="15"/>
        <w:keepNext w:val="0"/>
        <w:keepLines w:val="0"/>
        <w:widowControl w:val="0"/>
        <w:numPr>
          <w:ilvl w:val="0"/>
          <w:numId w:val="15"/>
        </w:numPr>
        <w:shd w:val="clear" w:color="auto" w:fill="auto"/>
        <w:tabs>
          <w:tab w:val="left" w:pos="1254"/>
        </w:tabs>
        <w:bidi w:val="0"/>
        <w:spacing w:before="0" w:after="0" w:line="475" w:lineRule="exact"/>
        <w:ind w:left="420" w:right="0" w:firstLine="480"/>
        <w:jc w:val="both"/>
      </w:pPr>
      <w:bookmarkStart w:id="253" w:name="bookmark239"/>
      <w:bookmarkEnd w:id="253"/>
      <w:r>
        <w:rPr>
          <w:color w:val="000000"/>
          <w:spacing w:val="0"/>
          <w:w w:val="100"/>
          <w:position w:val="0"/>
          <w:sz w:val="24"/>
          <w:szCs w:val="24"/>
        </w:rPr>
        <w:t>教学质量管理，即按照培养目标的要求安排教学活动，并对教学过程的各个阶段 和环节进行质量控制。</w:t>
      </w:r>
    </w:p>
    <w:p>
      <w:pPr>
        <w:pStyle w:val="15"/>
        <w:keepNext w:val="0"/>
        <w:keepLines w:val="0"/>
        <w:widowControl w:val="0"/>
        <w:numPr>
          <w:ilvl w:val="0"/>
          <w:numId w:val="15"/>
        </w:numPr>
        <w:shd w:val="clear" w:color="auto" w:fill="auto"/>
        <w:tabs>
          <w:tab w:val="left" w:pos="1249"/>
        </w:tabs>
        <w:bidi w:val="0"/>
        <w:spacing w:before="0" w:after="240" w:line="475" w:lineRule="exact"/>
        <w:ind w:left="420" w:right="0" w:firstLine="480"/>
        <w:jc w:val="both"/>
      </w:pPr>
      <w:bookmarkStart w:id="254" w:name="bookmark241"/>
      <w:bookmarkEnd w:id="254"/>
      <w:bookmarkStart w:id="255" w:name="bookmark240"/>
      <w:r>
        <w:rPr>
          <w:color w:val="000000"/>
          <w:spacing w:val="0"/>
          <w:w w:val="100"/>
          <w:position w:val="0"/>
          <w:sz w:val="24"/>
          <w:szCs w:val="24"/>
        </w:rPr>
        <w:t>教学监控管理，即通过教学监控发现教学中存在的问题，分析产生问题的原因， 提出纠正问题的建议，促进教学质量的提高，促进学生学习水平的提高和教师业务能力 的发展，保证课程实施的质量。</w:t>
      </w:r>
      <w:bookmarkEnd w:id="255"/>
    </w:p>
    <w:p>
      <w:pPr>
        <w:pStyle w:val="14"/>
        <w:keepNext/>
        <w:keepLines/>
        <w:widowControl w:val="0"/>
        <w:shd w:val="clear" w:color="auto" w:fill="auto"/>
        <w:bidi w:val="0"/>
        <w:spacing w:before="0" w:after="0" w:line="240" w:lineRule="auto"/>
        <w:ind w:left="0" w:right="0" w:firstLine="420"/>
        <w:jc w:val="both"/>
      </w:pPr>
      <w:bookmarkStart w:id="256" w:name="_Toc1917"/>
      <w:bookmarkStart w:id="257" w:name="bookmark244"/>
      <w:bookmarkStart w:id="258" w:name="_Toc14217"/>
      <w:bookmarkStart w:id="259" w:name="_Toc19381"/>
      <w:bookmarkStart w:id="260" w:name="bookmark242"/>
      <w:bookmarkStart w:id="261" w:name="bookmark243"/>
      <w:bookmarkStart w:id="262" w:name="_Toc5028"/>
      <w:r>
        <w:rPr>
          <w:color w:val="000000"/>
          <w:spacing w:val="0"/>
          <w:w w:val="100"/>
          <w:position w:val="0"/>
        </w:rPr>
        <w:t>九、毕业要求</w:t>
      </w:r>
      <w:bookmarkEnd w:id="256"/>
      <w:bookmarkEnd w:id="257"/>
      <w:bookmarkEnd w:id="258"/>
      <w:bookmarkEnd w:id="259"/>
      <w:bookmarkEnd w:id="260"/>
      <w:bookmarkEnd w:id="261"/>
      <w:bookmarkEnd w:id="262"/>
    </w:p>
    <w:p>
      <w:pPr>
        <w:pStyle w:val="15"/>
        <w:keepNext w:val="0"/>
        <w:keepLines w:val="0"/>
        <w:widowControl w:val="0"/>
        <w:shd w:val="clear" w:color="auto" w:fill="auto"/>
        <w:bidi w:val="0"/>
        <w:spacing w:before="0" w:after="340" w:line="470" w:lineRule="exact"/>
        <w:ind w:left="420" w:right="0" w:firstLine="480"/>
        <w:jc w:val="both"/>
      </w:pPr>
      <w:r>
        <w:rPr>
          <w:color w:val="000000"/>
          <w:spacing w:val="0"/>
          <w:w w:val="100"/>
          <w:position w:val="0"/>
          <w:sz w:val="24"/>
          <w:szCs w:val="24"/>
        </w:rPr>
        <w:t>学生在校三年，修完人才培养方案所规定的所有课程且考核合格，获得至少一个本专业职业资格证书，达到本专业人才培养目标和培养规格的要求，综合素质考核合格，准予毕业。</w:t>
      </w:r>
    </w:p>
    <w:p>
      <w:pPr>
        <w:pStyle w:val="14"/>
        <w:keepNext/>
        <w:keepLines/>
        <w:widowControl w:val="0"/>
        <w:numPr>
          <w:ilvl w:val="0"/>
          <w:numId w:val="16"/>
        </w:numPr>
        <w:shd w:val="clear" w:color="auto" w:fill="auto"/>
        <w:bidi w:val="0"/>
        <w:spacing w:before="0" w:after="140" w:line="240" w:lineRule="auto"/>
        <w:ind w:left="0" w:right="0" w:firstLine="420"/>
        <w:jc w:val="left"/>
        <w:rPr>
          <w:color w:val="000000"/>
          <w:spacing w:val="0"/>
          <w:w w:val="100"/>
          <w:position w:val="0"/>
        </w:rPr>
      </w:pPr>
      <w:bookmarkStart w:id="263" w:name="_Toc22446"/>
      <w:bookmarkStart w:id="264" w:name="bookmark247"/>
      <w:bookmarkStart w:id="265" w:name="bookmark248"/>
      <w:bookmarkStart w:id="266" w:name="_Toc9819"/>
      <w:bookmarkStart w:id="267" w:name="_Toc21294"/>
      <w:bookmarkStart w:id="268" w:name="_Toc27987"/>
      <w:bookmarkStart w:id="269" w:name="bookmark246"/>
      <w:bookmarkStart w:id="270" w:name="bookmark245"/>
      <w:r>
        <w:rPr>
          <w:color w:val="000000"/>
          <w:spacing w:val="0"/>
          <w:w w:val="100"/>
          <w:position w:val="0"/>
        </w:rPr>
        <w:t>附录</w:t>
      </w:r>
      <w:bookmarkEnd w:id="263"/>
      <w:bookmarkEnd w:id="264"/>
      <w:bookmarkEnd w:id="265"/>
      <w:bookmarkEnd w:id="266"/>
      <w:bookmarkEnd w:id="267"/>
      <w:bookmarkEnd w:id="268"/>
      <w:bookmarkEnd w:id="269"/>
      <w:bookmarkEnd w:id="270"/>
    </w:p>
    <w:tbl>
      <w:tblPr>
        <w:tblStyle w:val="7"/>
        <w:tblW w:w="100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461"/>
        <w:gridCol w:w="461"/>
        <w:gridCol w:w="819"/>
        <w:gridCol w:w="2227"/>
        <w:gridCol w:w="730"/>
        <w:gridCol w:w="706"/>
        <w:gridCol w:w="614"/>
        <w:gridCol w:w="592"/>
        <w:gridCol w:w="592"/>
        <w:gridCol w:w="592"/>
        <w:gridCol w:w="592"/>
        <w:gridCol w:w="592"/>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课 程 类 别</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序  号</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课程名称</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考核方式</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学时</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学分</w:t>
            </w:r>
          </w:p>
        </w:tc>
        <w:tc>
          <w:tcPr>
            <w:tcW w:w="35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按学年、学期教学进程安排（周学时/教学周数）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3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第一学年</w:t>
            </w:r>
          </w:p>
        </w:tc>
        <w:tc>
          <w:tcPr>
            <w:tcW w:w="11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第二学年</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第三学年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3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3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公 共 基 础 课</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公共</w:t>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br w:type="textWrapping"/>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必修课</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思想政治</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语文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数学</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英语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信息技术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108</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体育与健康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公共艺术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36</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历史</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9</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物理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公共</w:t>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br w:type="textWrapping"/>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选修课</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经典诵读</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劳动教育</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心理学基础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艺术欣赏</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小计/</w:t>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br w:type="textWrapping"/>
            </w: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占总课时比例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34.44%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1116</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专业技能课程</w:t>
            </w: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专业必修课</w:t>
            </w: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专业 基础 课程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市场营销基础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126</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图形图像处理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电子商务基础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电子商务物流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商品知识</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网络技术基础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电子商务法律法规</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小计/占总课时比例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19.44%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630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专业  核心 课程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网店美工</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108</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网页设计与制作</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销售心理学</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网络客服</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网络营销与推广</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网络文案</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72</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1+X网店运营及推广</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考试</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小计/占总课时比例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19.44%</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630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7</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专业选修</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直播营销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180</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微信营销</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企业经营沙盘实训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144</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4</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电子商务综合实训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考查</w:t>
            </w:r>
          </w:p>
        </w:tc>
        <w:tc>
          <w:tcPr>
            <w:tcW w:w="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7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小计/占总课时比例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324</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22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顶岗实习</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16.67%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540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4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合计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3240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180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0"/>
                <w:w w:val="100"/>
                <w:kern w:val="0"/>
                <w:position w:val="0"/>
                <w:sz w:val="24"/>
                <w:szCs w:val="24"/>
                <w:u w:val="none"/>
                <w:shd w:val="clear" w:color="auto" w:fill="auto"/>
                <w:lang w:val="en-US" w:eastAsia="zh-CN" w:bidi="ar"/>
              </w:rPr>
              <w:t>30</w:t>
            </w:r>
          </w:p>
        </w:tc>
      </w:tr>
    </w:tbl>
    <w:p/>
    <w:sectPr>
      <w:footerReference r:id="rId5" w:type="default"/>
      <w:footerReference r:id="rId6" w:type="even"/>
      <w:footnotePr>
        <w:numFmt w:val="decimal"/>
      </w:footnotePr>
      <w:pgSz w:w="11900" w:h="16840"/>
      <w:pgMar w:top="1358" w:right="850" w:bottom="1425" w:left="970" w:header="930" w:footer="3" w:gutter="0"/>
      <w:pgNumType w:fmt="decimal"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72" name="Shape 72"/>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4</w:t>
                          </w:r>
                        </w:p>
                      </w:txbxContent>
                    </wps:txbx>
                    <wps:bodyPr wrap="none" lIns="0" tIns="0" rIns="0" bIns="0">
                      <a:spAutoFit/>
                    </wps:bodyPr>
                  </wps:wsp>
                </a:graphicData>
              </a:graphic>
            </wp:anchor>
          </w:drawing>
        </mc:Choice>
        <mc:Fallback>
          <w:pict>
            <v:shape id="Shape 72" o:spid="_x0000_s1026" o:spt="202" type="#_x0000_t202" style="position:absolute;left:0pt;margin-left:295.25pt;margin-top:772.1pt;height:6.25pt;width:4.1pt;mso-position-horizontal-relative:page;mso-position-vertical-relative:page;mso-wrap-style:none;z-index:-251657216;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5dl2&#10;16wBAABv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9FEEE34E"/>
    <w:multiLevelType w:val="singleLevel"/>
    <w:tmpl w:val="9FEEE34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BF548E08"/>
    <w:multiLevelType w:val="singleLevel"/>
    <w:tmpl w:val="BF548E0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nsid w:val="C8879AEF"/>
    <w:multiLevelType w:val="singleLevel"/>
    <w:tmpl w:val="C8879A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
    <w:nsid w:val="CF092B84"/>
    <w:multiLevelType w:val="singleLevel"/>
    <w:tmpl w:val="CF092B84"/>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6">
    <w:nsid w:val="0053208E"/>
    <w:multiLevelType w:val="singleLevel"/>
    <w:tmpl w:val="0053208E"/>
    <w:lvl w:ilvl="0" w:tentative="0">
      <w:start w:val="1"/>
      <w:numFmt w:val="ideographDigit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7">
    <w:nsid w:val="00C142E4"/>
    <w:multiLevelType w:val="singleLevel"/>
    <w:tmpl w:val="00C142E4"/>
    <w:lvl w:ilvl="0" w:tentative="0">
      <w:start w:val="1"/>
      <w:numFmt w:val="decimal"/>
      <w:lvlText w:val="%1."/>
      <w:lvlJc w:val="left"/>
      <w:rPr>
        <w:rFonts w:hint="default"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8">
    <w:nsid w:val="02E3A176"/>
    <w:multiLevelType w:val="singleLevel"/>
    <w:tmpl w:val="02E3A176"/>
    <w:lvl w:ilvl="0" w:tentative="0">
      <w:start w:val="1"/>
      <w:numFmt w:val="decimal"/>
      <w:lvlText w:val="(%1)"/>
      <w:lvlJc w:val="left"/>
      <w:rPr>
        <w:rFonts w:hint="default"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9">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nsid w:val="2A8F537B"/>
    <w:multiLevelType w:val="singleLevel"/>
    <w:tmpl w:val="2A8F537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1">
    <w:nsid w:val="442B7832"/>
    <w:multiLevelType w:val="singleLevel"/>
    <w:tmpl w:val="442B7832"/>
    <w:lvl w:ilvl="0" w:tentative="0">
      <w:start w:val="10"/>
      <w:numFmt w:val="chineseCounting"/>
      <w:suff w:val="nothing"/>
      <w:lvlText w:val="%1、"/>
      <w:lvlJc w:val="left"/>
      <w:rPr>
        <w:rFonts w:hint="eastAsia"/>
      </w:rPr>
    </w:lvl>
  </w:abstractNum>
  <w:abstractNum w:abstractNumId="12">
    <w:nsid w:val="4847E461"/>
    <w:multiLevelType w:val="singleLevel"/>
    <w:tmpl w:val="4847E46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
    <w:nsid w:val="57020736"/>
    <w:multiLevelType w:val="singleLevel"/>
    <w:tmpl w:val="57020736"/>
    <w:lvl w:ilvl="0" w:tentative="0">
      <w:start w:val="1"/>
      <w:numFmt w:val="chineseCounting"/>
      <w:lvlText w:val="(%1)"/>
      <w:lvlJc w:val="left"/>
      <w:pPr>
        <w:tabs>
          <w:tab w:val="left" w:pos="312"/>
        </w:tabs>
      </w:pPr>
      <w:rPr>
        <w:rFonts w:hint="eastAsia"/>
      </w:rPr>
    </w:lvl>
  </w:abstractNum>
  <w:abstractNum w:abstractNumId="14">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5">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6"/>
  </w:num>
  <w:num w:numId="2">
    <w:abstractNumId w:val="5"/>
  </w:num>
  <w:num w:numId="3">
    <w:abstractNumId w:val="14"/>
  </w:num>
  <w:num w:numId="4">
    <w:abstractNumId w:val="8"/>
  </w:num>
  <w:num w:numId="5">
    <w:abstractNumId w:val="2"/>
  </w:num>
  <w:num w:numId="6">
    <w:abstractNumId w:val="13"/>
  </w:num>
  <w:num w:numId="7">
    <w:abstractNumId w:val="7"/>
  </w:num>
  <w:num w:numId="8">
    <w:abstractNumId w:val="1"/>
  </w:num>
  <w:num w:numId="9">
    <w:abstractNumId w:val="3"/>
  </w:num>
  <w:num w:numId="10">
    <w:abstractNumId w:val="12"/>
  </w:num>
  <w:num w:numId="11">
    <w:abstractNumId w:val="0"/>
  </w:num>
  <w:num w:numId="12">
    <w:abstractNumId w:val="10"/>
  </w:num>
  <w:num w:numId="13">
    <w:abstractNumId w:val="1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MWIyN2QyYjE0OTAwNDQzYjdjMDc4MjBiYzk0YzYifQ=="/>
  </w:docVars>
  <w:rsids>
    <w:rsidRoot w:val="1AB41FE6"/>
    <w:rsid w:val="00072C34"/>
    <w:rsid w:val="00237A6E"/>
    <w:rsid w:val="006140F3"/>
    <w:rsid w:val="00773916"/>
    <w:rsid w:val="01176EA7"/>
    <w:rsid w:val="01264686"/>
    <w:rsid w:val="01347A59"/>
    <w:rsid w:val="013E61E2"/>
    <w:rsid w:val="018C33F1"/>
    <w:rsid w:val="022B0E5C"/>
    <w:rsid w:val="0281282A"/>
    <w:rsid w:val="02820350"/>
    <w:rsid w:val="02931CA0"/>
    <w:rsid w:val="02973C0E"/>
    <w:rsid w:val="032C298F"/>
    <w:rsid w:val="037203C5"/>
    <w:rsid w:val="03936EA0"/>
    <w:rsid w:val="03A32D1A"/>
    <w:rsid w:val="04472FCF"/>
    <w:rsid w:val="0486237A"/>
    <w:rsid w:val="048900BC"/>
    <w:rsid w:val="04CD7FA9"/>
    <w:rsid w:val="052B1173"/>
    <w:rsid w:val="053242B0"/>
    <w:rsid w:val="054D2E98"/>
    <w:rsid w:val="055C2CB6"/>
    <w:rsid w:val="057448C8"/>
    <w:rsid w:val="05AA2098"/>
    <w:rsid w:val="05BB235A"/>
    <w:rsid w:val="05E530D0"/>
    <w:rsid w:val="06253E14"/>
    <w:rsid w:val="069D39AB"/>
    <w:rsid w:val="06A0349B"/>
    <w:rsid w:val="06BD229F"/>
    <w:rsid w:val="06DE602E"/>
    <w:rsid w:val="06E72E78"/>
    <w:rsid w:val="06FF60C7"/>
    <w:rsid w:val="07167E42"/>
    <w:rsid w:val="07375F77"/>
    <w:rsid w:val="074D717F"/>
    <w:rsid w:val="079254DA"/>
    <w:rsid w:val="080F2686"/>
    <w:rsid w:val="0825634E"/>
    <w:rsid w:val="08485B98"/>
    <w:rsid w:val="08766BA9"/>
    <w:rsid w:val="08A53DAB"/>
    <w:rsid w:val="08BC0A60"/>
    <w:rsid w:val="08D13DE0"/>
    <w:rsid w:val="096D58B6"/>
    <w:rsid w:val="0978449F"/>
    <w:rsid w:val="09BB5D90"/>
    <w:rsid w:val="0A2D2B2F"/>
    <w:rsid w:val="0A9B6453"/>
    <w:rsid w:val="0A9D666F"/>
    <w:rsid w:val="0B380146"/>
    <w:rsid w:val="0B4963E6"/>
    <w:rsid w:val="0B536D2E"/>
    <w:rsid w:val="0C040028"/>
    <w:rsid w:val="0C4F74F5"/>
    <w:rsid w:val="0C970E9C"/>
    <w:rsid w:val="0CC416E5"/>
    <w:rsid w:val="0CD8573D"/>
    <w:rsid w:val="0D156991"/>
    <w:rsid w:val="0D553231"/>
    <w:rsid w:val="0D7A67F4"/>
    <w:rsid w:val="0D837D9E"/>
    <w:rsid w:val="0D95362E"/>
    <w:rsid w:val="0E26072A"/>
    <w:rsid w:val="0E340889"/>
    <w:rsid w:val="0E484B44"/>
    <w:rsid w:val="0EC817E1"/>
    <w:rsid w:val="0F87344A"/>
    <w:rsid w:val="0F9A4F2B"/>
    <w:rsid w:val="0FC24482"/>
    <w:rsid w:val="0FEA7F7C"/>
    <w:rsid w:val="103A670E"/>
    <w:rsid w:val="105F7F23"/>
    <w:rsid w:val="10993435"/>
    <w:rsid w:val="10BD08C0"/>
    <w:rsid w:val="10E43038"/>
    <w:rsid w:val="11062AC9"/>
    <w:rsid w:val="112B4498"/>
    <w:rsid w:val="115B2DE0"/>
    <w:rsid w:val="116E2B13"/>
    <w:rsid w:val="11D34725"/>
    <w:rsid w:val="11D474AD"/>
    <w:rsid w:val="12105979"/>
    <w:rsid w:val="121304AD"/>
    <w:rsid w:val="124949E7"/>
    <w:rsid w:val="13312FBA"/>
    <w:rsid w:val="135D699C"/>
    <w:rsid w:val="141A663B"/>
    <w:rsid w:val="14402DD3"/>
    <w:rsid w:val="14587163"/>
    <w:rsid w:val="15593193"/>
    <w:rsid w:val="15A9236C"/>
    <w:rsid w:val="16065B76"/>
    <w:rsid w:val="16094B6D"/>
    <w:rsid w:val="162A0FF3"/>
    <w:rsid w:val="162B5E0D"/>
    <w:rsid w:val="163360DA"/>
    <w:rsid w:val="166260A9"/>
    <w:rsid w:val="167A5AB7"/>
    <w:rsid w:val="16842491"/>
    <w:rsid w:val="16BC60CF"/>
    <w:rsid w:val="16F05D79"/>
    <w:rsid w:val="170B4961"/>
    <w:rsid w:val="17B32A1F"/>
    <w:rsid w:val="181E0E48"/>
    <w:rsid w:val="1890511D"/>
    <w:rsid w:val="18B3705E"/>
    <w:rsid w:val="18CE5C46"/>
    <w:rsid w:val="18FA4C8D"/>
    <w:rsid w:val="19687EF2"/>
    <w:rsid w:val="19B80DD0"/>
    <w:rsid w:val="19BB441C"/>
    <w:rsid w:val="19C534ED"/>
    <w:rsid w:val="1A056060"/>
    <w:rsid w:val="1A8E1AE7"/>
    <w:rsid w:val="1AB41FE6"/>
    <w:rsid w:val="1B2B55D1"/>
    <w:rsid w:val="1B46240B"/>
    <w:rsid w:val="1B5571EA"/>
    <w:rsid w:val="1B6034CD"/>
    <w:rsid w:val="1B9F38C9"/>
    <w:rsid w:val="1BB2184F"/>
    <w:rsid w:val="1BD25A4D"/>
    <w:rsid w:val="1BD9692C"/>
    <w:rsid w:val="1BE37C5A"/>
    <w:rsid w:val="1BF44FAD"/>
    <w:rsid w:val="1C283266"/>
    <w:rsid w:val="1C365FDC"/>
    <w:rsid w:val="1C6B601D"/>
    <w:rsid w:val="1CFE0890"/>
    <w:rsid w:val="1D175E0D"/>
    <w:rsid w:val="1D4666F2"/>
    <w:rsid w:val="1DB13F4E"/>
    <w:rsid w:val="1DBE44DB"/>
    <w:rsid w:val="1E2A1B70"/>
    <w:rsid w:val="1E57048B"/>
    <w:rsid w:val="1E984D2C"/>
    <w:rsid w:val="1F0506DA"/>
    <w:rsid w:val="1F073C5F"/>
    <w:rsid w:val="1F525822"/>
    <w:rsid w:val="201E5705"/>
    <w:rsid w:val="2099122F"/>
    <w:rsid w:val="20C22534"/>
    <w:rsid w:val="21110DC5"/>
    <w:rsid w:val="213B4094"/>
    <w:rsid w:val="219C2D85"/>
    <w:rsid w:val="219E4889"/>
    <w:rsid w:val="21C35326"/>
    <w:rsid w:val="21C615AE"/>
    <w:rsid w:val="21F4671D"/>
    <w:rsid w:val="225B679C"/>
    <w:rsid w:val="2262692F"/>
    <w:rsid w:val="229B303C"/>
    <w:rsid w:val="231150AD"/>
    <w:rsid w:val="239A7798"/>
    <w:rsid w:val="23B32608"/>
    <w:rsid w:val="23C2284B"/>
    <w:rsid w:val="23C245F9"/>
    <w:rsid w:val="23CD191B"/>
    <w:rsid w:val="242B4894"/>
    <w:rsid w:val="244514B2"/>
    <w:rsid w:val="248B5946"/>
    <w:rsid w:val="253B0B07"/>
    <w:rsid w:val="25C26B32"/>
    <w:rsid w:val="25F87C7B"/>
    <w:rsid w:val="26283757"/>
    <w:rsid w:val="2661634B"/>
    <w:rsid w:val="266542B6"/>
    <w:rsid w:val="266D6A9E"/>
    <w:rsid w:val="268B161A"/>
    <w:rsid w:val="26ED74AE"/>
    <w:rsid w:val="274C6FFB"/>
    <w:rsid w:val="2764572C"/>
    <w:rsid w:val="27BA5D13"/>
    <w:rsid w:val="280E2D78"/>
    <w:rsid w:val="28543C86"/>
    <w:rsid w:val="28A6273B"/>
    <w:rsid w:val="28FE7C39"/>
    <w:rsid w:val="2916166F"/>
    <w:rsid w:val="299A22A0"/>
    <w:rsid w:val="29CA2AEA"/>
    <w:rsid w:val="29D60DFE"/>
    <w:rsid w:val="2ABD43F8"/>
    <w:rsid w:val="2AE61515"/>
    <w:rsid w:val="2AEC6708"/>
    <w:rsid w:val="2B0C0F7B"/>
    <w:rsid w:val="2B381D70"/>
    <w:rsid w:val="2B386ED4"/>
    <w:rsid w:val="2B54022C"/>
    <w:rsid w:val="2B677A82"/>
    <w:rsid w:val="2B6F150A"/>
    <w:rsid w:val="2B824D9A"/>
    <w:rsid w:val="2B88437A"/>
    <w:rsid w:val="2BF35C97"/>
    <w:rsid w:val="2C107FEF"/>
    <w:rsid w:val="2C4C123B"/>
    <w:rsid w:val="2C540D07"/>
    <w:rsid w:val="2C6E3570"/>
    <w:rsid w:val="2C960A3D"/>
    <w:rsid w:val="2CA46F92"/>
    <w:rsid w:val="2CB800AB"/>
    <w:rsid w:val="2CDC08C3"/>
    <w:rsid w:val="2D26209C"/>
    <w:rsid w:val="2D614E83"/>
    <w:rsid w:val="2E1E538A"/>
    <w:rsid w:val="2E24038A"/>
    <w:rsid w:val="2E351C22"/>
    <w:rsid w:val="2F1523C9"/>
    <w:rsid w:val="2F57478F"/>
    <w:rsid w:val="2F61116A"/>
    <w:rsid w:val="2FAD43AF"/>
    <w:rsid w:val="3005243D"/>
    <w:rsid w:val="30CC1ABC"/>
    <w:rsid w:val="310E5321"/>
    <w:rsid w:val="31216E03"/>
    <w:rsid w:val="31411AB3"/>
    <w:rsid w:val="31B41A25"/>
    <w:rsid w:val="321F69DB"/>
    <w:rsid w:val="32D361C6"/>
    <w:rsid w:val="332D4131"/>
    <w:rsid w:val="33A41BEB"/>
    <w:rsid w:val="34045466"/>
    <w:rsid w:val="340A0022"/>
    <w:rsid w:val="34403ADF"/>
    <w:rsid w:val="349B6ECC"/>
    <w:rsid w:val="34DF500B"/>
    <w:rsid w:val="35466E38"/>
    <w:rsid w:val="357A11D7"/>
    <w:rsid w:val="357A4D33"/>
    <w:rsid w:val="358309F1"/>
    <w:rsid w:val="35935DF5"/>
    <w:rsid w:val="35AB313F"/>
    <w:rsid w:val="35D95EFE"/>
    <w:rsid w:val="35EB79DF"/>
    <w:rsid w:val="36486245"/>
    <w:rsid w:val="376637C1"/>
    <w:rsid w:val="37677539"/>
    <w:rsid w:val="37BA1D5F"/>
    <w:rsid w:val="37FF7772"/>
    <w:rsid w:val="380F5C07"/>
    <w:rsid w:val="384D2BD3"/>
    <w:rsid w:val="386C7DF1"/>
    <w:rsid w:val="3872263A"/>
    <w:rsid w:val="38BF2DDF"/>
    <w:rsid w:val="39074B30"/>
    <w:rsid w:val="39495149"/>
    <w:rsid w:val="396E2E01"/>
    <w:rsid w:val="39DB7C2D"/>
    <w:rsid w:val="39FE4185"/>
    <w:rsid w:val="3A0D6176"/>
    <w:rsid w:val="3A12378C"/>
    <w:rsid w:val="3A9C399E"/>
    <w:rsid w:val="3ABD5DEE"/>
    <w:rsid w:val="3AD2116E"/>
    <w:rsid w:val="3AEE41FA"/>
    <w:rsid w:val="3B2428F2"/>
    <w:rsid w:val="3B5775CB"/>
    <w:rsid w:val="3B9603ED"/>
    <w:rsid w:val="3BDF30E8"/>
    <w:rsid w:val="3BFB1FD4"/>
    <w:rsid w:val="3C095D95"/>
    <w:rsid w:val="3C1852A6"/>
    <w:rsid w:val="3C2D0D52"/>
    <w:rsid w:val="3C833965"/>
    <w:rsid w:val="3CDA4665"/>
    <w:rsid w:val="3CF63839"/>
    <w:rsid w:val="3D817CF5"/>
    <w:rsid w:val="3E330175"/>
    <w:rsid w:val="3EBE0387"/>
    <w:rsid w:val="3EC82FB3"/>
    <w:rsid w:val="3EEB543F"/>
    <w:rsid w:val="3F604F9A"/>
    <w:rsid w:val="3F7E18C4"/>
    <w:rsid w:val="3FC45529"/>
    <w:rsid w:val="3FD37E62"/>
    <w:rsid w:val="3FDB6D16"/>
    <w:rsid w:val="3FEC6B5D"/>
    <w:rsid w:val="3FFB4CC3"/>
    <w:rsid w:val="40010EF3"/>
    <w:rsid w:val="40296A53"/>
    <w:rsid w:val="4041301D"/>
    <w:rsid w:val="40B3559D"/>
    <w:rsid w:val="40D20119"/>
    <w:rsid w:val="40DB5220"/>
    <w:rsid w:val="40F0234E"/>
    <w:rsid w:val="41390199"/>
    <w:rsid w:val="423F533B"/>
    <w:rsid w:val="43462F5B"/>
    <w:rsid w:val="4392593E"/>
    <w:rsid w:val="44394C42"/>
    <w:rsid w:val="44BA15F0"/>
    <w:rsid w:val="45107462"/>
    <w:rsid w:val="45390767"/>
    <w:rsid w:val="454B049A"/>
    <w:rsid w:val="454D10D3"/>
    <w:rsid w:val="456B6447"/>
    <w:rsid w:val="45CE5353"/>
    <w:rsid w:val="46592743"/>
    <w:rsid w:val="46C113AE"/>
    <w:rsid w:val="46F54B62"/>
    <w:rsid w:val="47264D1B"/>
    <w:rsid w:val="476870E2"/>
    <w:rsid w:val="47811F51"/>
    <w:rsid w:val="47D76015"/>
    <w:rsid w:val="47DC523D"/>
    <w:rsid w:val="48173FA1"/>
    <w:rsid w:val="48455675"/>
    <w:rsid w:val="488F14EE"/>
    <w:rsid w:val="48F50E49"/>
    <w:rsid w:val="492A7658"/>
    <w:rsid w:val="494F67AB"/>
    <w:rsid w:val="496164DE"/>
    <w:rsid w:val="49A10689"/>
    <w:rsid w:val="49B303BC"/>
    <w:rsid w:val="4A0550BC"/>
    <w:rsid w:val="4A8835F7"/>
    <w:rsid w:val="4B1A06F3"/>
    <w:rsid w:val="4BB61661"/>
    <w:rsid w:val="4BEB211D"/>
    <w:rsid w:val="4BF076A6"/>
    <w:rsid w:val="4C820C46"/>
    <w:rsid w:val="4C9646F1"/>
    <w:rsid w:val="4CEE6BD0"/>
    <w:rsid w:val="4D423F31"/>
    <w:rsid w:val="4D64034B"/>
    <w:rsid w:val="4D714816"/>
    <w:rsid w:val="4DB03590"/>
    <w:rsid w:val="4DC4528E"/>
    <w:rsid w:val="4DC93363"/>
    <w:rsid w:val="4DDA685F"/>
    <w:rsid w:val="4DEA6AA2"/>
    <w:rsid w:val="4E0F475B"/>
    <w:rsid w:val="4E4361B3"/>
    <w:rsid w:val="4EB26E94"/>
    <w:rsid w:val="4FE65048"/>
    <w:rsid w:val="505B3C87"/>
    <w:rsid w:val="505F4DFA"/>
    <w:rsid w:val="50C3182D"/>
    <w:rsid w:val="50C40DD7"/>
    <w:rsid w:val="50E377D9"/>
    <w:rsid w:val="517F39A6"/>
    <w:rsid w:val="51C11D0F"/>
    <w:rsid w:val="52306A4E"/>
    <w:rsid w:val="5261672F"/>
    <w:rsid w:val="52756B57"/>
    <w:rsid w:val="528F5E6A"/>
    <w:rsid w:val="52AB2578"/>
    <w:rsid w:val="530E3233"/>
    <w:rsid w:val="531243A6"/>
    <w:rsid w:val="532145E9"/>
    <w:rsid w:val="532F4F57"/>
    <w:rsid w:val="538232D9"/>
    <w:rsid w:val="53BC2C8F"/>
    <w:rsid w:val="53FC752F"/>
    <w:rsid w:val="549047C3"/>
    <w:rsid w:val="54A454D1"/>
    <w:rsid w:val="54F46459"/>
    <w:rsid w:val="552C5BF2"/>
    <w:rsid w:val="55356D0B"/>
    <w:rsid w:val="553E5926"/>
    <w:rsid w:val="55BB2AD2"/>
    <w:rsid w:val="55E93AE3"/>
    <w:rsid w:val="55F935FB"/>
    <w:rsid w:val="560B3A5A"/>
    <w:rsid w:val="562B5EAA"/>
    <w:rsid w:val="5630526E"/>
    <w:rsid w:val="56ED315F"/>
    <w:rsid w:val="570B1AB1"/>
    <w:rsid w:val="57A924D1"/>
    <w:rsid w:val="57B43C7D"/>
    <w:rsid w:val="57B8376D"/>
    <w:rsid w:val="57F20C7C"/>
    <w:rsid w:val="58107DBF"/>
    <w:rsid w:val="58164938"/>
    <w:rsid w:val="582C415B"/>
    <w:rsid w:val="58496ABB"/>
    <w:rsid w:val="58515970"/>
    <w:rsid w:val="58B8154B"/>
    <w:rsid w:val="58CD149A"/>
    <w:rsid w:val="59643FFD"/>
    <w:rsid w:val="598B6C60"/>
    <w:rsid w:val="5A054C64"/>
    <w:rsid w:val="5A166E71"/>
    <w:rsid w:val="5A225816"/>
    <w:rsid w:val="5A311868"/>
    <w:rsid w:val="5A3F1734"/>
    <w:rsid w:val="5A5B4884"/>
    <w:rsid w:val="5A6574B1"/>
    <w:rsid w:val="5A7D47FA"/>
    <w:rsid w:val="5ACB37B8"/>
    <w:rsid w:val="5ADD173D"/>
    <w:rsid w:val="5AE13D67"/>
    <w:rsid w:val="5AE96334"/>
    <w:rsid w:val="5B0608DF"/>
    <w:rsid w:val="5B9938B6"/>
    <w:rsid w:val="5CA644DC"/>
    <w:rsid w:val="5D323FC2"/>
    <w:rsid w:val="5D380EAD"/>
    <w:rsid w:val="5D4E06D0"/>
    <w:rsid w:val="5D8660BC"/>
    <w:rsid w:val="5D9C768D"/>
    <w:rsid w:val="5DA63B5E"/>
    <w:rsid w:val="5E0F3CAD"/>
    <w:rsid w:val="5E1C257C"/>
    <w:rsid w:val="5E51429A"/>
    <w:rsid w:val="5EC073AC"/>
    <w:rsid w:val="5EDD7F5D"/>
    <w:rsid w:val="5F2E07B9"/>
    <w:rsid w:val="5F3758C0"/>
    <w:rsid w:val="5F622211"/>
    <w:rsid w:val="5F7E34EF"/>
    <w:rsid w:val="5F993E84"/>
    <w:rsid w:val="5FB05672"/>
    <w:rsid w:val="5FF53085"/>
    <w:rsid w:val="60370567"/>
    <w:rsid w:val="604C539B"/>
    <w:rsid w:val="60B82A30"/>
    <w:rsid w:val="60D33FA2"/>
    <w:rsid w:val="610E61B1"/>
    <w:rsid w:val="61483DB4"/>
    <w:rsid w:val="61887541"/>
    <w:rsid w:val="61B94695"/>
    <w:rsid w:val="61C62F2B"/>
    <w:rsid w:val="61FF01EB"/>
    <w:rsid w:val="626559E9"/>
    <w:rsid w:val="62726C0F"/>
    <w:rsid w:val="62D578C9"/>
    <w:rsid w:val="62E80C7F"/>
    <w:rsid w:val="634F0389"/>
    <w:rsid w:val="63C33BC6"/>
    <w:rsid w:val="63EF49BB"/>
    <w:rsid w:val="6472739A"/>
    <w:rsid w:val="648F5856"/>
    <w:rsid w:val="64B27796"/>
    <w:rsid w:val="64D140C0"/>
    <w:rsid w:val="64E738E4"/>
    <w:rsid w:val="65110961"/>
    <w:rsid w:val="651D5558"/>
    <w:rsid w:val="65476131"/>
    <w:rsid w:val="656071F2"/>
    <w:rsid w:val="656E68C4"/>
    <w:rsid w:val="65B86A3A"/>
    <w:rsid w:val="663F14FE"/>
    <w:rsid w:val="664B7760"/>
    <w:rsid w:val="67011693"/>
    <w:rsid w:val="67A755AC"/>
    <w:rsid w:val="68064081"/>
    <w:rsid w:val="68CB0E27"/>
    <w:rsid w:val="6A0171F6"/>
    <w:rsid w:val="6A3824EC"/>
    <w:rsid w:val="6A3C1FDC"/>
    <w:rsid w:val="6AC41FD2"/>
    <w:rsid w:val="6AC64CC0"/>
    <w:rsid w:val="6AE432D2"/>
    <w:rsid w:val="6B132038"/>
    <w:rsid w:val="6B2807B2"/>
    <w:rsid w:val="6B594E10"/>
    <w:rsid w:val="6B623CC4"/>
    <w:rsid w:val="6B940795"/>
    <w:rsid w:val="6BBA58AE"/>
    <w:rsid w:val="6CAE388F"/>
    <w:rsid w:val="6CC72318"/>
    <w:rsid w:val="6CFA4FE4"/>
    <w:rsid w:val="6D090170"/>
    <w:rsid w:val="6D48710F"/>
    <w:rsid w:val="6D9D5488"/>
    <w:rsid w:val="6DA7490C"/>
    <w:rsid w:val="6DCD73EF"/>
    <w:rsid w:val="6E1B015A"/>
    <w:rsid w:val="6E1E4715"/>
    <w:rsid w:val="6E2A4841"/>
    <w:rsid w:val="6E511DCE"/>
    <w:rsid w:val="6E5B2C4D"/>
    <w:rsid w:val="6EAB3BD4"/>
    <w:rsid w:val="6EC86534"/>
    <w:rsid w:val="6F1F3C7A"/>
    <w:rsid w:val="6F2B0871"/>
    <w:rsid w:val="6F2E4DF8"/>
    <w:rsid w:val="6FD827A7"/>
    <w:rsid w:val="70207CAA"/>
    <w:rsid w:val="70F21646"/>
    <w:rsid w:val="70FF3D63"/>
    <w:rsid w:val="71285068"/>
    <w:rsid w:val="712A2806"/>
    <w:rsid w:val="71341C5F"/>
    <w:rsid w:val="7148395C"/>
    <w:rsid w:val="715A5811"/>
    <w:rsid w:val="71641E18"/>
    <w:rsid w:val="716F51AC"/>
    <w:rsid w:val="71824F76"/>
    <w:rsid w:val="71DE606F"/>
    <w:rsid w:val="72086C48"/>
    <w:rsid w:val="721E5403"/>
    <w:rsid w:val="722F2426"/>
    <w:rsid w:val="725D6F93"/>
    <w:rsid w:val="72B634A4"/>
    <w:rsid w:val="72DA4A88"/>
    <w:rsid w:val="730D2AC5"/>
    <w:rsid w:val="731469EC"/>
    <w:rsid w:val="737547B1"/>
    <w:rsid w:val="73C3376E"/>
    <w:rsid w:val="73CF3EC1"/>
    <w:rsid w:val="7419338E"/>
    <w:rsid w:val="743159BC"/>
    <w:rsid w:val="743261FE"/>
    <w:rsid w:val="74532195"/>
    <w:rsid w:val="74806F69"/>
    <w:rsid w:val="74C077D6"/>
    <w:rsid w:val="74E61C28"/>
    <w:rsid w:val="74F55BA9"/>
    <w:rsid w:val="750138F1"/>
    <w:rsid w:val="750162FC"/>
    <w:rsid w:val="75091655"/>
    <w:rsid w:val="753F5076"/>
    <w:rsid w:val="75A31161"/>
    <w:rsid w:val="75E43528"/>
    <w:rsid w:val="75E87C5A"/>
    <w:rsid w:val="7615092E"/>
    <w:rsid w:val="769413F2"/>
    <w:rsid w:val="769B008A"/>
    <w:rsid w:val="76A367D2"/>
    <w:rsid w:val="76BF021D"/>
    <w:rsid w:val="76EA2DC0"/>
    <w:rsid w:val="777464E5"/>
    <w:rsid w:val="77976AA4"/>
    <w:rsid w:val="77B149DA"/>
    <w:rsid w:val="780A371A"/>
    <w:rsid w:val="782C66D7"/>
    <w:rsid w:val="78454752"/>
    <w:rsid w:val="78734760"/>
    <w:rsid w:val="78AF606F"/>
    <w:rsid w:val="78E201F2"/>
    <w:rsid w:val="796432FD"/>
    <w:rsid w:val="79B24069"/>
    <w:rsid w:val="79D24D3A"/>
    <w:rsid w:val="79E104AA"/>
    <w:rsid w:val="7A546ECE"/>
    <w:rsid w:val="7A613399"/>
    <w:rsid w:val="7A94376E"/>
    <w:rsid w:val="7AE04C06"/>
    <w:rsid w:val="7B1D7C08"/>
    <w:rsid w:val="7B292109"/>
    <w:rsid w:val="7B2F5245"/>
    <w:rsid w:val="7B615D46"/>
    <w:rsid w:val="7BA535A8"/>
    <w:rsid w:val="7BAF6C7F"/>
    <w:rsid w:val="7BE463EB"/>
    <w:rsid w:val="7C3F3BAE"/>
    <w:rsid w:val="7C8F68E3"/>
    <w:rsid w:val="7C9B7036"/>
    <w:rsid w:val="7CAF2AE1"/>
    <w:rsid w:val="7CC61BD9"/>
    <w:rsid w:val="7CCA3477"/>
    <w:rsid w:val="7CE42185"/>
    <w:rsid w:val="7D272678"/>
    <w:rsid w:val="7D926232"/>
    <w:rsid w:val="7DAE15D5"/>
    <w:rsid w:val="7DEE48D9"/>
    <w:rsid w:val="7E503E50"/>
    <w:rsid w:val="7E5971A9"/>
    <w:rsid w:val="7E68119A"/>
    <w:rsid w:val="7E825CFC"/>
    <w:rsid w:val="7EA63A70"/>
    <w:rsid w:val="7EF742CC"/>
    <w:rsid w:val="7EFF1A65"/>
    <w:rsid w:val="7F080287"/>
    <w:rsid w:val="7F0D1FD5"/>
    <w:rsid w:val="7F2E23E3"/>
    <w:rsid w:val="7F4C286A"/>
    <w:rsid w:val="7FAB3A34"/>
    <w:rsid w:val="7FC22B2C"/>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uiPriority w:val="0"/>
    <w:pPr>
      <w:ind w:left="840" w:leftChars="4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 text|5"/>
    <w:basedOn w:val="1"/>
    <w:qFormat/>
    <w:uiPriority w:val="0"/>
    <w:pPr>
      <w:widowControl w:val="0"/>
      <w:shd w:val="clear" w:color="auto" w:fill="auto"/>
    </w:pPr>
    <w:rPr>
      <w:rFonts w:ascii="宋体" w:hAnsi="宋体" w:eastAsia="宋体" w:cs="宋体"/>
      <w:color w:val="39B17B"/>
      <w:sz w:val="64"/>
      <w:szCs w:val="64"/>
      <w:u w:val="none"/>
      <w:shd w:val="clear" w:color="auto" w:fill="auto"/>
      <w:lang w:val="zh-TW" w:eastAsia="zh-TW" w:bidi="zh-TW"/>
    </w:rPr>
  </w:style>
  <w:style w:type="paragraph" w:customStyle="1" w:styleId="11">
    <w:name w:val="Body text|3"/>
    <w:basedOn w:val="1"/>
    <w:qFormat/>
    <w:uiPriority w:val="0"/>
    <w:pPr>
      <w:widowControl w:val="0"/>
      <w:shd w:val="clear" w:color="auto" w:fill="auto"/>
      <w:spacing w:line="674" w:lineRule="exact"/>
    </w:pPr>
    <w:rPr>
      <w:rFonts w:ascii="宋体" w:hAnsi="宋体" w:eastAsia="宋体" w:cs="宋体"/>
      <w:color w:val="6DBC8D"/>
      <w:sz w:val="42"/>
      <w:szCs w:val="42"/>
      <w:u w:val="none"/>
      <w:shd w:val="clear" w:color="auto" w:fill="auto"/>
      <w:lang w:val="zh-TW" w:eastAsia="zh-TW" w:bidi="zh-TW"/>
    </w:rPr>
  </w:style>
  <w:style w:type="paragraph" w:customStyle="1" w:styleId="12">
    <w:name w:val="Body text|6"/>
    <w:basedOn w:val="1"/>
    <w:qFormat/>
    <w:uiPriority w:val="0"/>
    <w:pPr>
      <w:widowControl w:val="0"/>
      <w:shd w:val="clear" w:color="auto" w:fill="auto"/>
      <w:spacing w:before="940" w:after="180"/>
      <w:ind w:left="1180"/>
    </w:pPr>
    <w:rPr>
      <w:rFonts w:ascii="宋体" w:hAnsi="宋体" w:eastAsia="宋体" w:cs="宋体"/>
      <w:color w:val="365F91"/>
      <w:sz w:val="32"/>
      <w:szCs w:val="32"/>
      <w:u w:val="none"/>
      <w:shd w:val="clear" w:color="auto" w:fill="auto"/>
      <w:lang w:val="zh-TW" w:eastAsia="zh-TW" w:bidi="zh-TW"/>
    </w:rPr>
  </w:style>
  <w:style w:type="paragraph" w:customStyle="1" w:styleId="13">
    <w:name w:val="Table of contents|1"/>
    <w:basedOn w:val="1"/>
    <w:qFormat/>
    <w:uiPriority w:val="0"/>
    <w:pPr>
      <w:widowControl w:val="0"/>
      <w:shd w:val="clear" w:color="auto" w:fill="auto"/>
      <w:spacing w:after="180"/>
      <w:ind w:left="1600"/>
    </w:pPr>
    <w:rPr>
      <w:rFonts w:ascii="宋体" w:hAnsi="宋体" w:eastAsia="宋体" w:cs="宋体"/>
      <w:u w:val="none"/>
      <w:shd w:val="clear" w:color="auto" w:fill="auto"/>
      <w:lang w:val="zh-TW" w:eastAsia="zh-TW" w:bidi="zh-TW"/>
    </w:rPr>
  </w:style>
  <w:style w:type="paragraph" w:customStyle="1" w:styleId="14">
    <w:name w:val="Heading #1|1"/>
    <w:basedOn w:val="1"/>
    <w:qFormat/>
    <w:uiPriority w:val="0"/>
    <w:pPr>
      <w:widowControl w:val="0"/>
      <w:shd w:val="clear" w:color="auto" w:fill="auto"/>
      <w:spacing w:after="200"/>
      <w:outlineLvl w:val="0"/>
    </w:pPr>
    <w:rPr>
      <w:rFonts w:ascii="宋体" w:hAnsi="宋体" w:eastAsia="宋体" w:cs="宋体"/>
      <w:b/>
      <w:bCs/>
      <w:sz w:val="28"/>
      <w:szCs w:val="28"/>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 w:type="paragraph" w:customStyle="1" w:styleId="16">
    <w:name w:val="Other|1"/>
    <w:basedOn w:val="1"/>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 w:type="paragraph" w:customStyle="1" w:styleId="17">
    <w:name w:val="Heading #3|1"/>
    <w:basedOn w:val="1"/>
    <w:qFormat/>
    <w:uiPriority w:val="0"/>
    <w:pPr>
      <w:widowControl w:val="0"/>
      <w:shd w:val="clear" w:color="auto" w:fill="auto"/>
      <w:spacing w:line="473" w:lineRule="exact"/>
      <w:ind w:firstLine="130"/>
      <w:outlineLvl w:val="2"/>
    </w:pPr>
    <w:rPr>
      <w:rFonts w:ascii="宋体" w:hAnsi="宋体" w:eastAsia="宋体" w:cs="宋体"/>
      <w:b/>
      <w:bCs/>
      <w:u w:val="none"/>
      <w:shd w:val="clear" w:color="auto" w:fill="auto"/>
      <w:lang w:val="zh-TW" w:eastAsia="zh-TW" w:bidi="zh-TW"/>
    </w:rPr>
  </w:style>
  <w:style w:type="paragraph" w:customStyle="1" w:styleId="18">
    <w:name w:val="Heading #2|1"/>
    <w:basedOn w:val="1"/>
    <w:qFormat/>
    <w:uiPriority w:val="0"/>
    <w:pPr>
      <w:widowControl w:val="0"/>
      <w:shd w:val="clear" w:color="auto" w:fill="auto"/>
      <w:spacing w:line="473" w:lineRule="exact"/>
      <w:outlineLvl w:val="1"/>
    </w:pPr>
    <w:rPr>
      <w:rFonts w:ascii="宋体" w:hAnsi="宋体" w:eastAsia="宋体" w:cs="宋体"/>
      <w:b/>
      <w:bCs/>
      <w:u w:val="none"/>
      <w:shd w:val="clear" w:color="auto" w:fill="auto"/>
      <w:lang w:val="zh-TW" w:eastAsia="zh-TW" w:bidi="zh-TW"/>
    </w:rPr>
  </w:style>
  <w:style w:type="paragraph" w:customStyle="1" w:styleId="19">
    <w:name w:val="Table caption|1"/>
    <w:basedOn w:val="1"/>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20">
    <w:name w:val="Body text|4"/>
    <w:basedOn w:val="1"/>
    <w:qFormat/>
    <w:uiPriority w:val="0"/>
    <w:pPr>
      <w:widowControl w:val="0"/>
      <w:shd w:val="clear" w:color="auto" w:fill="auto"/>
      <w:spacing w:after="200"/>
      <w:jc w:val="center"/>
    </w:pPr>
    <w:rPr>
      <w:sz w:val="18"/>
      <w:szCs w:val="18"/>
      <w:u w:val="none"/>
      <w:shd w:val="clear" w:color="auto" w:fill="auto"/>
      <w:lang w:val="zh-TW" w:eastAsia="zh-TW" w:bidi="zh-TW"/>
    </w:rPr>
  </w:style>
  <w:style w:type="paragraph" w:customStyle="1" w:styleId="21">
    <w:name w:val="Header or footer|1"/>
    <w:basedOn w:val="1"/>
    <w:qFormat/>
    <w:uiPriority w:val="0"/>
    <w:pPr>
      <w:widowControl w:val="0"/>
      <w:shd w:val="clear" w:color="auto" w:fill="auto"/>
      <w:jc w:val="center"/>
    </w:pPr>
    <w:rPr>
      <w:sz w:val="18"/>
      <w:szCs w:val="18"/>
      <w:u w:val="none"/>
      <w:shd w:val="clear" w:color="auto" w:fill="auto"/>
      <w:lang w:val="zh-TW" w:eastAsia="zh-TW" w:bidi="zh-TW"/>
    </w:rPr>
  </w:style>
  <w:style w:type="paragraph" w:styleId="22">
    <w:name w:val="List Paragraph"/>
    <w:basedOn w:val="1"/>
    <w:unhideWhenUsed/>
    <w:qFormat/>
    <w:uiPriority w:val="99"/>
    <w:pPr>
      <w:ind w:firstLine="420" w:firstLineChars="200"/>
    </w:pPr>
  </w:style>
  <w:style w:type="character" w:customStyle="1" w:styleId="23">
    <w:name w:val="font11"/>
    <w:basedOn w:val="9"/>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8094</Words>
  <Characters>8462</Characters>
  <Lines>0</Lines>
  <Paragraphs>0</Paragraphs>
  <TotalTime>5</TotalTime>
  <ScaleCrop>false</ScaleCrop>
  <LinksUpToDate>false</LinksUpToDate>
  <CharactersWithSpaces>8772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2023-03-30T00:30:00Z</dcterms:created>
  <dc:creator>Surhomme</dc:creator>
  <cp:lastModifiedBy>小小宇宙</cp:lastModifiedBy>
  <dcterms:modified xsi:type="dcterms:W3CDTF">2023-06-10T06:15:03Z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FE51438483774F1B88C66EDDE8D3FBD7_11</vt:lpwstr>
  </property>
</Properties>
</file>